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 xml:space="preserve">Klassenbestimmungen 2015 der </w:t>
      </w:r>
      <w:proofErr w:type="spellStart"/>
      <w:r w:rsidRPr="0026019B">
        <w:rPr>
          <w:rFonts w:ascii="inherit" w:eastAsia="Times New Roman" w:hAnsi="inherit" w:cs="Helvetica"/>
          <w:color w:val="000000"/>
          <w:sz w:val="32"/>
          <w:szCs w:val="32"/>
          <w:lang w:eastAsia="de-AT"/>
        </w:rPr>
        <w:t>Surprise</w:t>
      </w:r>
      <w:proofErr w:type="spellEnd"/>
      <w:r w:rsidRPr="0026019B">
        <w:rPr>
          <w:rFonts w:ascii="inherit" w:eastAsia="Times New Roman" w:hAnsi="inherit" w:cs="Helvetica"/>
          <w:color w:val="000000"/>
          <w:sz w:val="32"/>
          <w:szCs w:val="32"/>
          <w:lang w:eastAsia="de-AT"/>
        </w:rPr>
        <w:t xml:space="preserve"> Klasse</w:t>
      </w:r>
    </w:p>
    <w:p w:rsidR="0026019B" w:rsidRPr="0026019B" w:rsidRDefault="0026019B" w:rsidP="0026019B">
      <w:pPr>
        <w:shd w:val="clear" w:color="auto" w:fill="FFFFFF"/>
        <w:spacing w:after="0" w:line="345" w:lineRule="atLeast"/>
        <w:outlineLvl w:val="0"/>
        <w:rPr>
          <w:rFonts w:ascii="inherit" w:eastAsia="Times New Roman" w:hAnsi="inherit" w:cs="Helvetica"/>
          <w:color w:val="000000"/>
          <w:kern w:val="36"/>
          <w:sz w:val="32"/>
          <w:szCs w:val="32"/>
          <w:lang w:eastAsia="de-AT"/>
        </w:rPr>
      </w:pPr>
      <w:r w:rsidRPr="0026019B">
        <w:rPr>
          <w:rFonts w:ascii="inherit" w:eastAsia="Times New Roman" w:hAnsi="inherit" w:cs="Helvetica"/>
          <w:color w:val="000000"/>
          <w:kern w:val="36"/>
          <w:sz w:val="32"/>
          <w:szCs w:val="32"/>
          <w:lang w:eastAsia="de-AT"/>
        </w:rPr>
        <w:t> </w:t>
      </w:r>
    </w:p>
    <w:p w:rsidR="0026019B" w:rsidRPr="0026019B" w:rsidRDefault="0026019B" w:rsidP="0026019B">
      <w:pPr>
        <w:shd w:val="clear" w:color="auto" w:fill="FFFFFF"/>
        <w:spacing w:after="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b/>
          <w:bCs/>
          <w:color w:val="000000"/>
          <w:sz w:val="32"/>
          <w:szCs w:val="32"/>
          <w:lang w:eastAsia="de-AT"/>
        </w:rPr>
        <w:t>Einleitung</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Dieses Reglement befindet sich in Wandlung, mit dem Ziel, die Regeln in Übereinstimmung mit den internationalen Regeln der ISAF zu bringen. Das Ziel ist, die Übereinstimmung der Organisation und der Monotypie sicherzustellen. Es beinhaltet keine grundlegenden Änderungen der bisherigen Regeln. Die Vermessungsprozeduren, konform mit den ERS, wurden von diesen Regeln getrennt und können bei den ASN verlangt werden. </w:t>
      </w:r>
    </w:p>
    <w:p w:rsidR="0026019B" w:rsidRPr="0026019B" w:rsidRDefault="0026019B" w:rsidP="0026019B">
      <w:pPr>
        <w:shd w:val="clear" w:color="auto" w:fill="FFFFFF"/>
        <w:spacing w:after="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b/>
          <w:bCs/>
          <w:color w:val="000000"/>
          <w:sz w:val="32"/>
          <w:szCs w:val="32"/>
          <w:lang w:eastAsia="de-AT"/>
        </w:rPr>
        <w:t>Abkürzungen</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ISAF International </w:t>
      </w:r>
      <w:proofErr w:type="spellStart"/>
      <w:r w:rsidRPr="0026019B">
        <w:rPr>
          <w:rFonts w:ascii="Helvetica" w:eastAsia="Times New Roman" w:hAnsi="Helvetica" w:cs="Helvetica"/>
          <w:color w:val="5F5F5F"/>
          <w:sz w:val="19"/>
          <w:szCs w:val="19"/>
          <w:lang w:eastAsia="de-AT"/>
        </w:rPr>
        <w:t>Sailing</w:t>
      </w:r>
      <w:proofErr w:type="spellEnd"/>
      <w:r w:rsidRPr="0026019B">
        <w:rPr>
          <w:rFonts w:ascii="Helvetica" w:eastAsia="Times New Roman" w:hAnsi="Helvetica" w:cs="Helvetica"/>
          <w:color w:val="5F5F5F"/>
          <w:sz w:val="19"/>
          <w:szCs w:val="19"/>
          <w:lang w:eastAsia="de-AT"/>
        </w:rPr>
        <w:t xml:space="preserve"> </w:t>
      </w:r>
      <w:proofErr w:type="spellStart"/>
      <w:r w:rsidRPr="0026019B">
        <w:rPr>
          <w:rFonts w:ascii="Helvetica" w:eastAsia="Times New Roman" w:hAnsi="Helvetica" w:cs="Helvetica"/>
          <w:color w:val="5F5F5F"/>
          <w:sz w:val="19"/>
          <w:szCs w:val="19"/>
          <w:lang w:eastAsia="de-AT"/>
        </w:rPr>
        <w:t>Federation</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MNA ISAF Member National Authority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ASI </w:t>
      </w:r>
      <w:proofErr w:type="spellStart"/>
      <w:r w:rsidRPr="0026019B">
        <w:rPr>
          <w:rFonts w:ascii="Helvetica" w:eastAsia="Times New Roman" w:hAnsi="Helvetica" w:cs="Helvetica"/>
          <w:color w:val="5F5F5F"/>
          <w:sz w:val="19"/>
          <w:szCs w:val="19"/>
          <w:lang w:eastAsia="de-AT"/>
        </w:rPr>
        <w:t>Aspro</w:t>
      </w:r>
      <w:proofErr w:type="spellEnd"/>
      <w:r w:rsidRPr="0026019B">
        <w:rPr>
          <w:rFonts w:ascii="Helvetica" w:eastAsia="Times New Roman" w:hAnsi="Helvetica" w:cs="Helvetica"/>
          <w:color w:val="5F5F5F"/>
          <w:sz w:val="19"/>
          <w:szCs w:val="19"/>
          <w:lang w:eastAsia="de-AT"/>
        </w:rPr>
        <w:t xml:space="preserve">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International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ASN </w:t>
      </w:r>
      <w:proofErr w:type="spellStart"/>
      <w:r w:rsidRPr="0026019B">
        <w:rPr>
          <w:rFonts w:ascii="Helvetica" w:eastAsia="Times New Roman" w:hAnsi="Helvetica" w:cs="Helvetica"/>
          <w:color w:val="5F5F5F"/>
          <w:sz w:val="19"/>
          <w:szCs w:val="19"/>
          <w:lang w:eastAsia="de-AT"/>
        </w:rPr>
        <w:t>Aspro</w:t>
      </w:r>
      <w:proofErr w:type="spellEnd"/>
      <w:r w:rsidRPr="0026019B">
        <w:rPr>
          <w:rFonts w:ascii="Helvetica" w:eastAsia="Times New Roman" w:hAnsi="Helvetica" w:cs="Helvetica"/>
          <w:color w:val="5F5F5F"/>
          <w:sz w:val="19"/>
          <w:szCs w:val="19"/>
          <w:lang w:eastAsia="de-AT"/>
        </w:rPr>
        <w:t xml:space="preserve">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National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ERS The Equipment Rules </w:t>
      </w:r>
      <w:proofErr w:type="spellStart"/>
      <w:r w:rsidRPr="0026019B">
        <w:rPr>
          <w:rFonts w:ascii="Helvetica" w:eastAsia="Times New Roman" w:hAnsi="Helvetica" w:cs="Helvetica"/>
          <w:color w:val="5F5F5F"/>
          <w:sz w:val="19"/>
          <w:szCs w:val="19"/>
          <w:lang w:eastAsia="de-AT"/>
        </w:rPr>
        <w:t>of</w:t>
      </w:r>
      <w:proofErr w:type="spellEnd"/>
      <w:r w:rsidRPr="0026019B">
        <w:rPr>
          <w:rFonts w:ascii="Helvetica" w:eastAsia="Times New Roman" w:hAnsi="Helvetica" w:cs="Helvetica"/>
          <w:color w:val="5F5F5F"/>
          <w:sz w:val="19"/>
          <w:szCs w:val="19"/>
          <w:lang w:eastAsia="de-AT"/>
        </w:rPr>
        <w:t xml:space="preserve"> </w:t>
      </w:r>
      <w:proofErr w:type="spellStart"/>
      <w:r w:rsidRPr="0026019B">
        <w:rPr>
          <w:rFonts w:ascii="Helvetica" w:eastAsia="Times New Roman" w:hAnsi="Helvetica" w:cs="Helvetica"/>
          <w:color w:val="5F5F5F"/>
          <w:sz w:val="19"/>
          <w:szCs w:val="19"/>
          <w:lang w:eastAsia="de-AT"/>
        </w:rPr>
        <w:t>Sailing</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OSR Off </w:t>
      </w:r>
      <w:proofErr w:type="spellStart"/>
      <w:r w:rsidRPr="0026019B">
        <w:rPr>
          <w:rFonts w:ascii="Helvetica" w:eastAsia="Times New Roman" w:hAnsi="Helvetica" w:cs="Helvetica"/>
          <w:color w:val="5F5F5F"/>
          <w:sz w:val="19"/>
          <w:szCs w:val="19"/>
          <w:lang w:eastAsia="de-AT"/>
        </w:rPr>
        <w:t>Shore</w:t>
      </w:r>
      <w:proofErr w:type="spellEnd"/>
      <w:r w:rsidRPr="0026019B">
        <w:rPr>
          <w:rFonts w:ascii="Helvetica" w:eastAsia="Times New Roman" w:hAnsi="Helvetica" w:cs="Helvetica"/>
          <w:color w:val="5F5F5F"/>
          <w:sz w:val="19"/>
          <w:szCs w:val="19"/>
          <w:lang w:eastAsia="de-AT"/>
        </w:rPr>
        <w:t xml:space="preserve"> Special Regulation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RRS The Racing Rules </w:t>
      </w:r>
      <w:proofErr w:type="spellStart"/>
      <w:r w:rsidRPr="0026019B">
        <w:rPr>
          <w:rFonts w:ascii="Helvetica" w:eastAsia="Times New Roman" w:hAnsi="Helvetica" w:cs="Helvetica"/>
          <w:color w:val="5F5F5F"/>
          <w:sz w:val="19"/>
          <w:szCs w:val="19"/>
          <w:lang w:eastAsia="de-AT"/>
        </w:rPr>
        <w:t>of</w:t>
      </w:r>
      <w:proofErr w:type="spellEnd"/>
      <w:r w:rsidRPr="0026019B">
        <w:rPr>
          <w:rFonts w:ascii="Helvetica" w:eastAsia="Times New Roman" w:hAnsi="Helvetica" w:cs="Helvetica"/>
          <w:color w:val="5F5F5F"/>
          <w:sz w:val="19"/>
          <w:szCs w:val="19"/>
          <w:lang w:eastAsia="de-AT"/>
        </w:rPr>
        <w:t xml:space="preserve"> </w:t>
      </w:r>
      <w:proofErr w:type="spellStart"/>
      <w:r w:rsidRPr="0026019B">
        <w:rPr>
          <w:rFonts w:ascii="Helvetica" w:eastAsia="Times New Roman" w:hAnsi="Helvetica" w:cs="Helvetica"/>
          <w:color w:val="5F5F5F"/>
          <w:sz w:val="19"/>
          <w:szCs w:val="19"/>
          <w:lang w:eastAsia="de-AT"/>
        </w:rPr>
        <w:t>Sailing</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b/>
          <w:bCs/>
          <w:color w:val="000000"/>
          <w:sz w:val="32"/>
          <w:szCs w:val="32"/>
          <w:lang w:eastAsia="de-AT"/>
        </w:rPr>
        <w:t>Bemerkungen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Kursiv markierte Regeln betreffen nur eine Nationale Vereinigung.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345" w:lineRule="atLeast"/>
        <w:outlineLvl w:val="0"/>
        <w:rPr>
          <w:rFonts w:ascii="inherit" w:eastAsia="Times New Roman" w:hAnsi="inherit" w:cs="Helvetica"/>
          <w:color w:val="000000"/>
          <w:kern w:val="36"/>
          <w:sz w:val="32"/>
          <w:szCs w:val="32"/>
          <w:lang w:eastAsia="de-AT"/>
        </w:rPr>
      </w:pPr>
      <w:r w:rsidRPr="0026019B">
        <w:rPr>
          <w:rFonts w:ascii="inherit" w:eastAsia="Times New Roman" w:hAnsi="inherit" w:cs="Helvetica"/>
          <w:b/>
          <w:bCs/>
          <w:color w:val="000000"/>
          <w:kern w:val="36"/>
          <w:sz w:val="32"/>
          <w:szCs w:val="32"/>
          <w:lang w:eastAsia="de-AT"/>
        </w:rPr>
        <w:t>Kapitel I: Allgemeines – Administration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I.1 Ziel des Reglements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Eine Kontrolle der Einheitlichkeit der Schale, des Riggs, der Segel und der Ausrüstung erlauben. So sollen zu komplizierte oder zu kostenintensive Änderungen oder Vorrichtungen verhindert werden, damit die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einfach und ökonomisch jedermann die Möglichkeit bietet, mit gleichen Mitteln zu </w:t>
      </w:r>
      <w:proofErr w:type="spellStart"/>
      <w:r w:rsidRPr="0026019B">
        <w:rPr>
          <w:rFonts w:ascii="Helvetica" w:eastAsia="Times New Roman" w:hAnsi="Helvetica" w:cs="Helvetica"/>
          <w:color w:val="5F5F5F"/>
          <w:sz w:val="19"/>
          <w:szCs w:val="19"/>
          <w:lang w:eastAsia="de-AT"/>
        </w:rPr>
        <w:t>regattieren</w:t>
      </w:r>
      <w:proofErr w:type="spellEnd"/>
      <w:r w:rsidRPr="0026019B">
        <w:rPr>
          <w:rFonts w:ascii="Helvetica" w:eastAsia="Times New Roman" w:hAnsi="Helvetica" w:cs="Helvetica"/>
          <w:color w:val="5F5F5F"/>
          <w:sz w:val="19"/>
          <w:szCs w:val="19"/>
          <w:lang w:eastAsia="de-AT"/>
        </w:rPr>
        <w:t>. Um den Geist des Reglements im Fall von Streitigkeiten zu, sind die Artikel I.3 und I.6 entscheidend und verbindlich.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I.2 Überarbeitung des Reglements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Im laufenden Jahr trifft sich die technische Kommission um Änderungen oder Einschränkungen des Klassen-Reglements zu diskutieren. Diese Änderungen werden schriftlich bei der Einladung zur Generalversammlung der ASN vorgelegt. An den Generalversammlungen wird darüber abgestimmt. Im Falle von Meinungsverschiedenheit zwischen verschiedenen </w:t>
      </w:r>
      <w:proofErr w:type="spellStart"/>
      <w:r w:rsidRPr="0026019B">
        <w:rPr>
          <w:rFonts w:ascii="Helvetica" w:eastAsia="Times New Roman" w:hAnsi="Helvetica" w:cs="Helvetica"/>
          <w:color w:val="5F5F5F"/>
          <w:sz w:val="19"/>
          <w:szCs w:val="19"/>
          <w:lang w:eastAsia="de-AT"/>
        </w:rPr>
        <w:t>Nationalen</w:t>
      </w:r>
      <w:proofErr w:type="spellEnd"/>
      <w:r w:rsidRPr="0026019B">
        <w:rPr>
          <w:rFonts w:ascii="Helvetica" w:eastAsia="Times New Roman" w:hAnsi="Helvetica" w:cs="Helvetica"/>
          <w:color w:val="5F5F5F"/>
          <w:sz w:val="19"/>
          <w:szCs w:val="19"/>
          <w:lang w:eastAsia="de-AT"/>
        </w:rPr>
        <w:t xml:space="preserve"> Verbänden entscheidet die ASI. (Siehe Reglement der ASI).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I.3 Einhaltung des Reglements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Um an Klassenregatten der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-Klasse teilzunehmen, müssen sich die Teilnehmer versichern dass ihr Boot in jeder Beziehung den geltenden Vermessungsvorschriften entspricht. Die Nichtbeachtung dieses Reglements führt zur Disqualifikation des Bootes für den gesamten Wettkampf. Jegliche Änderung des Bootes, die dem Geist dieses Reglements gegenüber zweideutig erscheinen, muss vorgängig der technischen Kommission zur Bewilligung vorgelegt werden.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I.4 Teilnahme an Klassenregatten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Kein Boot ist an Klassenregatten teilnahmeberechtigt, das nicht dem gültigen Reglement entspricht, dessen Eigner oder Skipper nicht Mitglied der ASI ist respektive dessen Eigner oder Skipper nicht den Jahresbeitrag bezahlt hat.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I.5 Organisation der Klassenmeisterschaften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I.5.1 Definition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Als Klassenmeisterschaft gelten alle nationalen oder internationalen Meisterschaften, die in der Rubrik «</w:t>
      </w:r>
      <w:proofErr w:type="spellStart"/>
      <w:r w:rsidRPr="0026019B">
        <w:rPr>
          <w:rFonts w:ascii="Helvetica" w:eastAsia="Times New Roman" w:hAnsi="Helvetica" w:cs="Helvetica"/>
          <w:color w:val="5F5F5F"/>
          <w:sz w:val="19"/>
          <w:szCs w:val="19"/>
          <w:lang w:eastAsia="de-AT"/>
        </w:rPr>
        <w:t>Championnat</w:t>
      </w:r>
      <w:proofErr w:type="spellEnd"/>
      <w:r w:rsidRPr="0026019B">
        <w:rPr>
          <w:rFonts w:ascii="Helvetica" w:eastAsia="Times New Roman" w:hAnsi="Helvetica" w:cs="Helvetica"/>
          <w:color w:val="5F5F5F"/>
          <w:sz w:val="19"/>
          <w:szCs w:val="19"/>
          <w:lang w:eastAsia="de-AT"/>
        </w:rPr>
        <w:t xml:space="preserve"> National» oder «</w:t>
      </w:r>
      <w:proofErr w:type="spellStart"/>
      <w:r w:rsidRPr="0026019B">
        <w:rPr>
          <w:rFonts w:ascii="Helvetica" w:eastAsia="Times New Roman" w:hAnsi="Helvetica" w:cs="Helvetica"/>
          <w:color w:val="5F5F5F"/>
          <w:sz w:val="19"/>
          <w:szCs w:val="19"/>
          <w:lang w:eastAsia="de-AT"/>
        </w:rPr>
        <w:t>Championnat</w:t>
      </w:r>
      <w:proofErr w:type="spellEnd"/>
      <w:r w:rsidRPr="0026019B">
        <w:rPr>
          <w:rFonts w:ascii="Helvetica" w:eastAsia="Times New Roman" w:hAnsi="Helvetica" w:cs="Helvetica"/>
          <w:color w:val="5F5F5F"/>
          <w:sz w:val="19"/>
          <w:szCs w:val="19"/>
          <w:lang w:eastAsia="de-AT"/>
        </w:rPr>
        <w:t xml:space="preserve"> International» im Kalender der ASI aufgeführt sind, in Übereinkunft mit den verschiedenen ASN. Sie werden </w:t>
      </w:r>
      <w:proofErr w:type="spellStart"/>
      <w:r w:rsidRPr="0026019B">
        <w:rPr>
          <w:rFonts w:ascii="Helvetica" w:eastAsia="Times New Roman" w:hAnsi="Helvetica" w:cs="Helvetica"/>
          <w:color w:val="5F5F5F"/>
          <w:sz w:val="19"/>
          <w:szCs w:val="19"/>
          <w:lang w:eastAsia="de-AT"/>
        </w:rPr>
        <w:t>gemäss</w:t>
      </w:r>
      <w:proofErr w:type="spellEnd"/>
      <w:r w:rsidRPr="0026019B">
        <w:rPr>
          <w:rFonts w:ascii="Helvetica" w:eastAsia="Times New Roman" w:hAnsi="Helvetica" w:cs="Helvetica"/>
          <w:color w:val="5F5F5F"/>
          <w:sz w:val="19"/>
          <w:szCs w:val="19"/>
          <w:lang w:eastAsia="de-AT"/>
        </w:rPr>
        <w:t xml:space="preserve"> den RRS der ISAF gesegelt, mit Ausnahme der OSR (diese Regel findet nur bei Wettfahrten </w:t>
      </w:r>
      <w:proofErr w:type="spellStart"/>
      <w:r w:rsidRPr="0026019B">
        <w:rPr>
          <w:rFonts w:ascii="Helvetica" w:eastAsia="Times New Roman" w:hAnsi="Helvetica" w:cs="Helvetica"/>
          <w:color w:val="5F5F5F"/>
          <w:sz w:val="19"/>
          <w:szCs w:val="19"/>
          <w:lang w:eastAsia="de-AT"/>
        </w:rPr>
        <w:t>ausserhalb</w:t>
      </w:r>
      <w:proofErr w:type="spellEnd"/>
      <w:r w:rsidRPr="0026019B">
        <w:rPr>
          <w:rFonts w:ascii="Helvetica" w:eastAsia="Times New Roman" w:hAnsi="Helvetica" w:cs="Helvetica"/>
          <w:color w:val="5F5F5F"/>
          <w:sz w:val="19"/>
          <w:szCs w:val="19"/>
          <w:lang w:eastAsia="de-AT"/>
        </w:rPr>
        <w:t xml:space="preserve"> 6 Meilen-Zone Anwendung), der nationalen Behörden, der vorliegenden Regeln und jener des organisierenden Clubs.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lastRenderedPageBreak/>
        <w:t>I.5.2 Gültigkeit einer Meisterschaft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Eine Klassenmeisterschaft umfasst mindestens 4 Läufe, davon eventuell ein Langstreckenlauf, vorbehalten einer Anpassung durch die ASN des Landes des Organisators. Die anderen Läufe sind vom Typ «Banane». Ein Langstreckenlauf kann nur gewertet werden, wenn vier Läufe vom Typ «Banane» gültig sind. Beim Langstreckenlauf soll der erste Konkurrent in der Regel vor 22 Uhr das Ziel erreichen.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I.5.3 Wertung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Punkte werden nach dem Low-Point-System der ISAF berechnet (Regel A 4.1). Ab vier Läufen wird der schlechteste Lauf gestrichen.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I.5.4 Minimalgeschwindigkeit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Durchschnittsgeschwindigkeit des ersten Bootes im Ziel beträgt über den ganzen Kurs mindestens 2 Knoten, auf einer gerade zwischen den einzelnen Bojen gezogenen Linie.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I.5.5 Mannschaft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Für eine Meisterschaft bleibt die Anzahl und Zusammensetzung der Mannschaftsmitglieder von Anfang bis Ende des Wettkampfs gleich. Sie besteht aus 2–6 Personen und darf das Gesamtgewicht von 400 kg in Hemd, T-Shirt und Unterwäsche nicht überschreiten. Zusätzliche Einschränkungen können von der nationalen Behörde verlangt werden. Mannschaftsänderungen müssen vor dem ersten Lauf mitgeteilt werden, höhere Gewalt vorbehalten. In diesem Falle muss ein schriftlicher Antrag bei der Jury erfolgen.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I.5.6 Werbung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Werbung ist bei Meisterschaften </w:t>
      </w:r>
      <w:proofErr w:type="spellStart"/>
      <w:r w:rsidRPr="0026019B">
        <w:rPr>
          <w:rFonts w:ascii="Helvetica" w:eastAsia="Times New Roman" w:hAnsi="Helvetica" w:cs="Helvetica"/>
          <w:color w:val="5F5F5F"/>
          <w:sz w:val="19"/>
          <w:szCs w:val="19"/>
          <w:lang w:eastAsia="de-AT"/>
        </w:rPr>
        <w:t>gemäss</w:t>
      </w:r>
      <w:proofErr w:type="spellEnd"/>
      <w:r w:rsidRPr="0026019B">
        <w:rPr>
          <w:rFonts w:ascii="Helvetica" w:eastAsia="Times New Roman" w:hAnsi="Helvetica" w:cs="Helvetica"/>
          <w:color w:val="5F5F5F"/>
          <w:sz w:val="19"/>
          <w:szCs w:val="19"/>
          <w:lang w:eastAsia="de-AT"/>
        </w:rPr>
        <w:t xml:space="preserve"> ISAF Kategorie C zugelassen.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 xml:space="preserve">I.6 </w:t>
      </w:r>
      <w:proofErr w:type="spellStart"/>
      <w:r w:rsidRPr="0026019B">
        <w:rPr>
          <w:rFonts w:ascii="inherit" w:eastAsia="Times New Roman" w:hAnsi="inherit" w:cs="Helvetica"/>
          <w:color w:val="000000"/>
          <w:sz w:val="27"/>
          <w:szCs w:val="27"/>
          <w:lang w:eastAsia="de-AT"/>
        </w:rPr>
        <w:t>Critérium</w:t>
      </w:r>
      <w:proofErr w:type="spellEnd"/>
      <w:r w:rsidRPr="0026019B">
        <w:rPr>
          <w:rFonts w:ascii="inherit" w:eastAsia="Times New Roman" w:hAnsi="inherit" w:cs="Helvetica"/>
          <w:color w:val="000000"/>
          <w:sz w:val="27"/>
          <w:szCs w:val="27"/>
          <w:lang w:eastAsia="de-AT"/>
        </w:rPr>
        <w:t xml:space="preserve"> (Punktemeisterschaft)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I.6.1 Definition </w:t>
      </w:r>
    </w:p>
    <w:p w:rsidR="0026019B" w:rsidRPr="0026019B" w:rsidRDefault="0026019B" w:rsidP="0026019B">
      <w:pPr>
        <w:shd w:val="clear" w:color="auto" w:fill="FFFFFF"/>
        <w:spacing w:after="0" w:line="225" w:lineRule="atLeast"/>
        <w:outlineLvl w:val="4"/>
        <w:rPr>
          <w:rFonts w:ascii="inherit" w:eastAsia="Times New Roman" w:hAnsi="inherit" w:cs="Helvetica"/>
          <w:color w:val="5F5F5F"/>
          <w:sz w:val="17"/>
          <w:szCs w:val="17"/>
          <w:lang w:eastAsia="de-AT"/>
        </w:rPr>
      </w:pPr>
      <w:r w:rsidRPr="0026019B">
        <w:rPr>
          <w:rFonts w:ascii="inherit" w:eastAsia="Times New Roman" w:hAnsi="inherit" w:cs="Helvetica"/>
          <w:color w:val="5F5F5F"/>
          <w:sz w:val="17"/>
          <w:szCs w:val="17"/>
          <w:lang w:eastAsia="de-AT"/>
        </w:rPr>
        <w:t>Schweiz: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Als «</w:t>
      </w:r>
      <w:proofErr w:type="spellStart"/>
      <w:r w:rsidRPr="0026019B">
        <w:rPr>
          <w:rFonts w:ascii="Helvetica" w:eastAsia="Times New Roman" w:hAnsi="Helvetica" w:cs="Helvetica"/>
          <w:color w:val="5F5F5F"/>
          <w:sz w:val="19"/>
          <w:szCs w:val="19"/>
          <w:lang w:eastAsia="de-AT"/>
        </w:rPr>
        <w:t>Critérium</w:t>
      </w:r>
      <w:proofErr w:type="spellEnd"/>
      <w:r w:rsidRPr="0026019B">
        <w:rPr>
          <w:rFonts w:ascii="Helvetica" w:eastAsia="Times New Roman" w:hAnsi="Helvetica" w:cs="Helvetica"/>
          <w:color w:val="5F5F5F"/>
          <w:sz w:val="19"/>
          <w:szCs w:val="19"/>
          <w:lang w:eastAsia="de-AT"/>
        </w:rPr>
        <w:t>» gelten alle Regatten, die auf Booten der Einheitsklasse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gesegelt werden und weder den Kriterien der Klassenmeisterschaften noch jener der Langstreckenregatten genügen. In der Schweiz gelten für ein </w:t>
      </w:r>
      <w:proofErr w:type="spellStart"/>
      <w:r w:rsidRPr="0026019B">
        <w:rPr>
          <w:rFonts w:ascii="Helvetica" w:eastAsia="Times New Roman" w:hAnsi="Helvetica" w:cs="Helvetica"/>
          <w:color w:val="5F5F5F"/>
          <w:sz w:val="19"/>
          <w:szCs w:val="19"/>
          <w:lang w:eastAsia="de-AT"/>
        </w:rPr>
        <w:t>Critérium</w:t>
      </w:r>
      <w:proofErr w:type="spellEnd"/>
      <w:r w:rsidRPr="0026019B">
        <w:rPr>
          <w:rFonts w:ascii="Helvetica" w:eastAsia="Times New Roman" w:hAnsi="Helvetica" w:cs="Helvetica"/>
          <w:color w:val="5F5F5F"/>
          <w:sz w:val="19"/>
          <w:szCs w:val="19"/>
          <w:lang w:eastAsia="de-AT"/>
        </w:rPr>
        <w:t xml:space="preserve"> folgende Änderungen: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 Gültigkeit und Klassement eines </w:t>
      </w:r>
      <w:proofErr w:type="spellStart"/>
      <w:r w:rsidRPr="0026019B">
        <w:rPr>
          <w:rFonts w:ascii="Helvetica" w:eastAsia="Times New Roman" w:hAnsi="Helvetica" w:cs="Helvetica"/>
          <w:color w:val="5F5F5F"/>
          <w:sz w:val="19"/>
          <w:szCs w:val="19"/>
          <w:lang w:eastAsia="de-AT"/>
        </w:rPr>
        <w:t>Critériums</w:t>
      </w:r>
      <w:proofErr w:type="spellEnd"/>
      <w:r w:rsidRPr="0026019B">
        <w:rPr>
          <w:rFonts w:ascii="Helvetica" w:eastAsia="Times New Roman" w:hAnsi="Helvetica" w:cs="Helvetica"/>
          <w:color w:val="5F5F5F"/>
          <w:sz w:val="19"/>
          <w:szCs w:val="19"/>
          <w:lang w:eastAsia="de-AT"/>
        </w:rPr>
        <w:t xml:space="preserve">: Um ein </w:t>
      </w:r>
      <w:proofErr w:type="spellStart"/>
      <w:r w:rsidRPr="0026019B">
        <w:rPr>
          <w:rFonts w:ascii="Helvetica" w:eastAsia="Times New Roman" w:hAnsi="Helvetica" w:cs="Helvetica"/>
          <w:color w:val="5F5F5F"/>
          <w:sz w:val="19"/>
          <w:szCs w:val="19"/>
          <w:lang w:eastAsia="de-AT"/>
        </w:rPr>
        <w:t>Critérium</w:t>
      </w:r>
      <w:proofErr w:type="spellEnd"/>
      <w:r w:rsidRPr="0026019B">
        <w:rPr>
          <w:rFonts w:ascii="Helvetica" w:eastAsia="Times New Roman" w:hAnsi="Helvetica" w:cs="Helvetica"/>
          <w:color w:val="5F5F5F"/>
          <w:sz w:val="19"/>
          <w:szCs w:val="19"/>
          <w:lang w:eastAsia="de-AT"/>
        </w:rPr>
        <w:t xml:space="preserve"> anzuerkennen, müssen mindestens 2 gültige Läufe gesegelt werden. Für die Wertung zählen die 5 besten Läufe von 6, oder 4 von 5,3 von 4, 2 von 2. Ab 4 Läufen kann folglich der schlechteste Lauf gestrichen werden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 Minimalgeschwindigkeit: Die Durchschnittsgeschwindigkeit des ersten Bootes im Ziel beträgt über den ganzen Kurs mindestens 1,5 Knoten auf einer gerade zwischen den einzelnen Bojen gezogenen Linie.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c) Mannschaft: In einem </w:t>
      </w:r>
      <w:proofErr w:type="spellStart"/>
      <w:r w:rsidRPr="0026019B">
        <w:rPr>
          <w:rFonts w:ascii="Helvetica" w:eastAsia="Times New Roman" w:hAnsi="Helvetica" w:cs="Helvetica"/>
          <w:color w:val="5F5F5F"/>
          <w:sz w:val="19"/>
          <w:szCs w:val="19"/>
          <w:lang w:eastAsia="de-AT"/>
        </w:rPr>
        <w:t>Critérium</w:t>
      </w:r>
      <w:proofErr w:type="spellEnd"/>
      <w:r w:rsidRPr="0026019B">
        <w:rPr>
          <w:rFonts w:ascii="Helvetica" w:eastAsia="Times New Roman" w:hAnsi="Helvetica" w:cs="Helvetica"/>
          <w:color w:val="5F5F5F"/>
          <w:sz w:val="19"/>
          <w:szCs w:val="19"/>
          <w:lang w:eastAsia="de-AT"/>
        </w:rPr>
        <w:t xml:space="preserve"> sind die Anzahl Personen und die Mannschaftsmitglieder nicht zwingend von der ersten bis zur letzten Wettfahrt dieselben und Regel I.5.5 muss respektiert werden.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 </w:t>
      </w:r>
      <w:proofErr w:type="spellStart"/>
      <w:r w:rsidRPr="0026019B">
        <w:rPr>
          <w:rFonts w:ascii="Helvetica" w:eastAsia="Times New Roman" w:hAnsi="Helvetica" w:cs="Helvetica"/>
          <w:color w:val="5F5F5F"/>
          <w:sz w:val="19"/>
          <w:szCs w:val="19"/>
          <w:lang w:eastAsia="de-AT"/>
        </w:rPr>
        <w:t>Werbun</w:t>
      </w:r>
      <w:proofErr w:type="spellEnd"/>
      <w:r w:rsidRPr="0026019B">
        <w:rPr>
          <w:rFonts w:ascii="Helvetica" w:eastAsia="Times New Roman" w:hAnsi="Helvetica" w:cs="Helvetica"/>
          <w:color w:val="5F5F5F"/>
          <w:sz w:val="19"/>
          <w:szCs w:val="19"/>
          <w:lang w:eastAsia="de-AT"/>
        </w:rPr>
        <w:t xml:space="preserve">: Ein </w:t>
      </w:r>
      <w:proofErr w:type="spellStart"/>
      <w:r w:rsidRPr="0026019B">
        <w:rPr>
          <w:rFonts w:ascii="Helvetica" w:eastAsia="Times New Roman" w:hAnsi="Helvetica" w:cs="Helvetica"/>
          <w:color w:val="5F5F5F"/>
          <w:sz w:val="19"/>
          <w:szCs w:val="19"/>
          <w:lang w:eastAsia="de-AT"/>
        </w:rPr>
        <w:t>Critérium</w:t>
      </w:r>
      <w:proofErr w:type="spellEnd"/>
      <w:r w:rsidRPr="0026019B">
        <w:rPr>
          <w:rFonts w:ascii="Helvetica" w:eastAsia="Times New Roman" w:hAnsi="Helvetica" w:cs="Helvetica"/>
          <w:color w:val="5F5F5F"/>
          <w:sz w:val="19"/>
          <w:szCs w:val="19"/>
          <w:lang w:eastAsia="de-AT"/>
        </w:rPr>
        <w:t xml:space="preserve"> wird nach Kategorie C des ISAF-Werbereglements gesegelt.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I.7 Langstreckenregatten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I.7.1 Definition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Als Langstreckenregatten gelten alle Regatten in gesegelter und/oder kompensierter Zeit, welche andere Boote als die der Einheitsklasse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zulassen, auch wenn eine separate Wertung der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erstellt wird.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I.7.2 Toleranzen </w:t>
      </w:r>
    </w:p>
    <w:p w:rsidR="0026019B" w:rsidRPr="0026019B" w:rsidRDefault="0026019B" w:rsidP="0026019B">
      <w:pPr>
        <w:shd w:val="clear" w:color="auto" w:fill="FFFFFF"/>
        <w:spacing w:after="0" w:line="225" w:lineRule="atLeast"/>
        <w:outlineLvl w:val="4"/>
        <w:rPr>
          <w:rFonts w:ascii="inherit" w:eastAsia="Times New Roman" w:hAnsi="inherit" w:cs="Helvetica"/>
          <w:color w:val="5F5F5F"/>
          <w:sz w:val="17"/>
          <w:szCs w:val="17"/>
          <w:lang w:eastAsia="de-AT"/>
        </w:rPr>
      </w:pPr>
      <w:r w:rsidRPr="0026019B">
        <w:rPr>
          <w:rFonts w:ascii="inherit" w:eastAsia="Times New Roman" w:hAnsi="inherit" w:cs="Helvetica"/>
          <w:color w:val="5F5F5F"/>
          <w:sz w:val="17"/>
          <w:szCs w:val="17"/>
          <w:lang w:eastAsia="de-AT"/>
        </w:rPr>
        <w:t xml:space="preserve">Auf </w:t>
      </w:r>
      <w:proofErr w:type="spellStart"/>
      <w:r w:rsidRPr="0026019B">
        <w:rPr>
          <w:rFonts w:ascii="inherit" w:eastAsia="Times New Roman" w:hAnsi="inherit" w:cs="Helvetica"/>
          <w:color w:val="5F5F5F"/>
          <w:sz w:val="17"/>
          <w:szCs w:val="17"/>
          <w:lang w:eastAsia="de-AT"/>
        </w:rPr>
        <w:t>Langstreckenregattas</w:t>
      </w:r>
      <w:proofErr w:type="spellEnd"/>
      <w:r w:rsidRPr="0026019B">
        <w:rPr>
          <w:rFonts w:ascii="inherit" w:eastAsia="Times New Roman" w:hAnsi="inherit" w:cs="Helvetica"/>
          <w:color w:val="5F5F5F"/>
          <w:sz w:val="17"/>
          <w:szCs w:val="17"/>
          <w:lang w:eastAsia="de-AT"/>
        </w:rPr>
        <w:t xml:space="preserve"> sind erlaubt: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 Eine unbegrenzte Anzahl Segel, die Oberflächen von Genua, Großsegel, Spinnaker und/oder asymmetrischem Vorsegel dürfen aber die Vermessungsmarke nicht überschreiten.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b) </w:t>
      </w:r>
      <w:proofErr w:type="spellStart"/>
      <w:r w:rsidRPr="0026019B">
        <w:rPr>
          <w:rFonts w:ascii="Helvetica" w:eastAsia="Times New Roman" w:hAnsi="Helvetica" w:cs="Helvetica"/>
          <w:color w:val="5F5F5F"/>
          <w:sz w:val="19"/>
          <w:szCs w:val="19"/>
          <w:lang w:eastAsia="de-AT"/>
        </w:rPr>
        <w:t>Komposit</w:t>
      </w:r>
      <w:proofErr w:type="spellEnd"/>
      <w:r w:rsidRPr="0026019B">
        <w:rPr>
          <w:rFonts w:ascii="Helvetica" w:eastAsia="Times New Roman" w:hAnsi="Helvetica" w:cs="Helvetica"/>
          <w:color w:val="5F5F5F"/>
          <w:sz w:val="19"/>
          <w:szCs w:val="19"/>
          <w:lang w:eastAsia="de-AT"/>
        </w:rPr>
        <w:t>-Segel beliebiger Art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c) Ein zweites Fock– und ein zweites </w:t>
      </w:r>
      <w:proofErr w:type="spellStart"/>
      <w:r w:rsidRPr="0026019B">
        <w:rPr>
          <w:rFonts w:ascii="Helvetica" w:eastAsia="Times New Roman" w:hAnsi="Helvetica" w:cs="Helvetica"/>
          <w:color w:val="5F5F5F"/>
          <w:sz w:val="19"/>
          <w:szCs w:val="19"/>
          <w:lang w:eastAsia="de-AT"/>
        </w:rPr>
        <w:t>Spifall</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 </w:t>
      </w:r>
      <w:proofErr w:type="spellStart"/>
      <w:r w:rsidRPr="0026019B">
        <w:rPr>
          <w:rFonts w:ascii="Helvetica" w:eastAsia="Times New Roman" w:hAnsi="Helvetica" w:cs="Helvetica"/>
          <w:color w:val="5F5F5F"/>
          <w:sz w:val="19"/>
          <w:szCs w:val="19"/>
          <w:lang w:eastAsia="de-AT"/>
        </w:rPr>
        <w:t>Spitüten</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25" w:lineRule="atLeast"/>
        <w:outlineLvl w:val="4"/>
        <w:rPr>
          <w:rFonts w:ascii="inherit" w:eastAsia="Times New Roman" w:hAnsi="inherit" w:cs="Helvetica"/>
          <w:color w:val="5F5F5F"/>
          <w:sz w:val="17"/>
          <w:szCs w:val="17"/>
          <w:lang w:eastAsia="de-AT"/>
        </w:rPr>
      </w:pPr>
      <w:r w:rsidRPr="0026019B">
        <w:rPr>
          <w:rFonts w:ascii="inherit" w:eastAsia="Times New Roman" w:hAnsi="inherit" w:cs="Helvetica"/>
          <w:color w:val="5F5F5F"/>
          <w:sz w:val="17"/>
          <w:szCs w:val="17"/>
          <w:lang w:eastAsia="de-AT"/>
        </w:rPr>
        <w:t>Frankreich: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-Das Boot muss dem </w:t>
      </w:r>
      <w:proofErr w:type="spellStart"/>
      <w:r w:rsidRPr="0026019B">
        <w:rPr>
          <w:rFonts w:ascii="Helvetica" w:eastAsia="Times New Roman" w:hAnsi="Helvetica" w:cs="Helvetica"/>
          <w:color w:val="5F5F5F"/>
          <w:sz w:val="19"/>
          <w:szCs w:val="19"/>
          <w:lang w:eastAsia="de-AT"/>
        </w:rPr>
        <w:t>Wettkampfsreglement</w:t>
      </w:r>
      <w:proofErr w:type="spellEnd"/>
      <w:r w:rsidRPr="0026019B">
        <w:rPr>
          <w:rFonts w:ascii="Helvetica" w:eastAsia="Times New Roman" w:hAnsi="Helvetica" w:cs="Helvetica"/>
          <w:color w:val="5F5F5F"/>
          <w:sz w:val="19"/>
          <w:szCs w:val="19"/>
          <w:lang w:eastAsia="de-AT"/>
        </w:rPr>
        <w:t xml:space="preserve"> entsprechen: Regatta in HN, IRC etc. Modifikationen an der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proofErr w:type="spellStart"/>
      <w:r w:rsidRPr="0026019B">
        <w:rPr>
          <w:rFonts w:ascii="Helvetica" w:eastAsia="Times New Roman" w:hAnsi="Helvetica" w:cs="Helvetica"/>
          <w:color w:val="5F5F5F"/>
          <w:sz w:val="19"/>
          <w:szCs w:val="19"/>
          <w:lang w:eastAsia="de-AT"/>
        </w:rPr>
        <w:t>Surprisevermessung</w:t>
      </w:r>
      <w:proofErr w:type="spellEnd"/>
      <w:r w:rsidRPr="0026019B">
        <w:rPr>
          <w:rFonts w:ascii="Helvetica" w:eastAsia="Times New Roman" w:hAnsi="Helvetica" w:cs="Helvetica"/>
          <w:color w:val="5F5F5F"/>
          <w:sz w:val="19"/>
          <w:szCs w:val="19"/>
          <w:lang w:eastAsia="de-AT"/>
        </w:rPr>
        <w:t xml:space="preserve"> müssen gemeldet werden.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Sicherheitsausrüstung muss den Angaben der </w:t>
      </w:r>
      <w:proofErr w:type="spellStart"/>
      <w:r w:rsidRPr="0026019B">
        <w:rPr>
          <w:rFonts w:ascii="Helvetica" w:eastAsia="Times New Roman" w:hAnsi="Helvetica" w:cs="Helvetica"/>
          <w:color w:val="5F5F5F"/>
          <w:sz w:val="19"/>
          <w:szCs w:val="19"/>
          <w:lang w:eastAsia="de-AT"/>
        </w:rPr>
        <w:t>Affaires</w:t>
      </w:r>
      <w:proofErr w:type="spellEnd"/>
      <w:r w:rsidRPr="0026019B">
        <w:rPr>
          <w:rFonts w:ascii="Helvetica" w:eastAsia="Times New Roman" w:hAnsi="Helvetica" w:cs="Helvetica"/>
          <w:color w:val="5F5F5F"/>
          <w:sz w:val="19"/>
          <w:szCs w:val="19"/>
          <w:lang w:eastAsia="de-AT"/>
        </w:rPr>
        <w:t xml:space="preserve"> Maritimes für den vorgesehenen Kurs entsprechen. (II.4.4). </w:t>
      </w:r>
    </w:p>
    <w:p w:rsidR="0026019B" w:rsidRPr="0026019B" w:rsidRDefault="0026019B" w:rsidP="0026019B">
      <w:pPr>
        <w:shd w:val="clear" w:color="auto" w:fill="FFFFFF"/>
        <w:spacing w:after="0" w:line="225" w:lineRule="atLeast"/>
        <w:outlineLvl w:val="4"/>
        <w:rPr>
          <w:rFonts w:ascii="inherit" w:eastAsia="Times New Roman" w:hAnsi="inherit" w:cs="Helvetica"/>
          <w:color w:val="5F5F5F"/>
          <w:sz w:val="17"/>
          <w:szCs w:val="17"/>
          <w:lang w:eastAsia="de-AT"/>
        </w:rPr>
      </w:pPr>
      <w:r w:rsidRPr="0026019B">
        <w:rPr>
          <w:rFonts w:ascii="inherit" w:eastAsia="Times New Roman" w:hAnsi="inherit" w:cs="Helvetica"/>
          <w:color w:val="5F5F5F"/>
          <w:sz w:val="17"/>
          <w:szCs w:val="17"/>
          <w:lang w:eastAsia="de-AT"/>
        </w:rPr>
        <w:t>Schweiz: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-Symmetrische und asymmetrische Top-Spinnaker sind erlaubt – entsprechen </w:t>
      </w:r>
      <w:proofErr w:type="spellStart"/>
      <w:r w:rsidRPr="0026019B">
        <w:rPr>
          <w:rFonts w:ascii="Helvetica" w:eastAsia="Times New Roman" w:hAnsi="Helvetica" w:cs="Helvetica"/>
          <w:color w:val="5F5F5F"/>
          <w:sz w:val="19"/>
          <w:szCs w:val="19"/>
          <w:lang w:eastAsia="de-AT"/>
        </w:rPr>
        <w:t>derVermessungsvorschriften</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-Nur ein Top-Spinnaker-Fall ist erlaubt.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-Symmetrischer und Asymmetrischer </w:t>
      </w:r>
      <w:proofErr w:type="spellStart"/>
      <w:r w:rsidRPr="0026019B">
        <w:rPr>
          <w:rFonts w:ascii="Helvetica" w:eastAsia="Times New Roman" w:hAnsi="Helvetica" w:cs="Helvetica"/>
          <w:color w:val="5F5F5F"/>
          <w:sz w:val="19"/>
          <w:szCs w:val="19"/>
          <w:lang w:eastAsia="de-AT"/>
        </w:rPr>
        <w:t>Spi</w:t>
      </w:r>
      <w:proofErr w:type="spellEnd"/>
      <w:r w:rsidRPr="0026019B">
        <w:rPr>
          <w:rFonts w:ascii="Helvetica" w:eastAsia="Times New Roman" w:hAnsi="Helvetica" w:cs="Helvetica"/>
          <w:color w:val="5F5F5F"/>
          <w:sz w:val="19"/>
          <w:szCs w:val="19"/>
          <w:lang w:eastAsia="de-AT"/>
        </w:rPr>
        <w:t xml:space="preserve"> (SLU x SF = max. 69 m²).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lastRenderedPageBreak/>
        <w:br/>
        <w:t>-Der Bugspriet darf die Länge von 42 cm gemessen ab Bugbeschlag nicht überschreiten. Er darf nicht orientierbar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-Das Rigg und der </w:t>
      </w:r>
      <w:proofErr w:type="spellStart"/>
      <w:r w:rsidRPr="0026019B">
        <w:rPr>
          <w:rFonts w:ascii="Helvetica" w:eastAsia="Times New Roman" w:hAnsi="Helvetica" w:cs="Helvetica"/>
          <w:color w:val="5F5F5F"/>
          <w:sz w:val="19"/>
          <w:szCs w:val="19"/>
          <w:lang w:eastAsia="de-AT"/>
        </w:rPr>
        <w:t>Spibaum</w:t>
      </w:r>
      <w:proofErr w:type="spellEnd"/>
      <w:r w:rsidRPr="0026019B">
        <w:rPr>
          <w:rFonts w:ascii="Helvetica" w:eastAsia="Times New Roman" w:hAnsi="Helvetica" w:cs="Helvetica"/>
          <w:color w:val="5F5F5F"/>
          <w:sz w:val="19"/>
          <w:szCs w:val="19"/>
          <w:lang w:eastAsia="de-AT"/>
        </w:rPr>
        <w:t xml:space="preserve"> müssen den generellen Klassenvorschriften entsprechen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-Für Regatten, die nach der ACVL-Vermessung gesegelt werden, darf das Leergewicht der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(II.1.8 + Top-Spinnaker-Ausrüstung) nicht weniger als 1257 kg betragen. die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wird </w:t>
      </w:r>
      <w:proofErr w:type="spellStart"/>
      <w:r w:rsidRPr="0026019B">
        <w:rPr>
          <w:rFonts w:ascii="Helvetica" w:eastAsia="Times New Roman" w:hAnsi="Helvetica" w:cs="Helvetica"/>
          <w:color w:val="5F5F5F"/>
          <w:sz w:val="19"/>
          <w:szCs w:val="19"/>
          <w:lang w:eastAsia="de-AT"/>
        </w:rPr>
        <w:t>ausschliesslich</w:t>
      </w:r>
      <w:proofErr w:type="spellEnd"/>
      <w:r w:rsidRPr="0026019B">
        <w:rPr>
          <w:rFonts w:ascii="Helvetica" w:eastAsia="Times New Roman" w:hAnsi="Helvetica" w:cs="Helvetica"/>
          <w:color w:val="5F5F5F"/>
          <w:sz w:val="19"/>
          <w:szCs w:val="19"/>
          <w:lang w:eastAsia="de-AT"/>
        </w:rPr>
        <w:t xml:space="preserve"> mit dem SRS-Koeffizient 1000 gewertet. Nur die Boote mit diesem Koeffizienten werden für das Klassement als Einheitsklasse oder nach Punkten berücksichtigt.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I.8 Allgemeine Regeln der Einheitsklasse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Schale, das Deck, die Einrichtung, das Rigg und die Beschläge müssen den Klassenregeln entsprechen, die zum Zeitpunkt der Erstvermessung der einzelnen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Gültigkeit hatten. Vorbehalten sind der Änderungen oder Einschränkungen, die seither eingeführt wurden und in diesem Reglement festgehalten sind. Das Boot muss einen von der Klassenvereinigung ausgestellten Messbrief besitzen. Dieses Zertifikat wird im Namen des Besitzers von der ASN erstellt (anerkannte nationaler Klassenvereinigung). Das Zertifikat verliert bei einem Besitzerwechsel oder bei einer unerlaubten Veränderung des Rumpfes oder des Riggs seine Gültigkeit und muss erneuert werden. Eine Kopie aller Messbriefe muss der ASI (</w:t>
      </w:r>
      <w:proofErr w:type="spellStart"/>
      <w:r w:rsidRPr="0026019B">
        <w:rPr>
          <w:rFonts w:ascii="Helvetica" w:eastAsia="Times New Roman" w:hAnsi="Helvetica" w:cs="Helvetica"/>
          <w:color w:val="5F5F5F"/>
          <w:sz w:val="19"/>
          <w:szCs w:val="19"/>
          <w:lang w:eastAsia="de-AT"/>
        </w:rPr>
        <w:t>Aspro</w:t>
      </w:r>
      <w:proofErr w:type="spellEnd"/>
      <w:r w:rsidRPr="0026019B">
        <w:rPr>
          <w:rFonts w:ascii="Helvetica" w:eastAsia="Times New Roman" w:hAnsi="Helvetica" w:cs="Helvetica"/>
          <w:color w:val="5F5F5F"/>
          <w:sz w:val="19"/>
          <w:szCs w:val="19"/>
          <w:lang w:eastAsia="de-AT"/>
        </w:rPr>
        <w:t xml:space="preserve"> </w:t>
      </w:r>
      <w:proofErr w:type="spellStart"/>
      <w:r w:rsidRPr="0026019B">
        <w:rPr>
          <w:rFonts w:ascii="Helvetica" w:eastAsia="Times New Roman" w:hAnsi="Helvetica" w:cs="Helvetica"/>
          <w:color w:val="5F5F5F"/>
          <w:sz w:val="19"/>
          <w:szCs w:val="19"/>
          <w:lang w:eastAsia="de-AT"/>
        </w:rPr>
        <w:t>Surprise</w:t>
      </w:r>
      <w:proofErr w:type="spellEnd"/>
      <w:r w:rsidRPr="0026019B">
        <w:rPr>
          <w:rFonts w:ascii="Helvetica" w:eastAsia="Times New Roman" w:hAnsi="Helvetica" w:cs="Helvetica"/>
          <w:color w:val="5F5F5F"/>
          <w:sz w:val="19"/>
          <w:szCs w:val="19"/>
          <w:lang w:eastAsia="de-AT"/>
        </w:rPr>
        <w:t xml:space="preserve"> International, </w:t>
      </w:r>
      <w:hyperlink r:id="rId4" w:history="1">
        <w:r w:rsidRPr="0026019B">
          <w:rPr>
            <w:rFonts w:ascii="Helvetica" w:eastAsia="Times New Roman" w:hAnsi="Helvetica" w:cs="Helvetica"/>
            <w:color w:val="F8F7F7"/>
            <w:sz w:val="19"/>
            <w:szCs w:val="19"/>
            <w:lang w:eastAsia="de-AT"/>
          </w:rPr>
          <w:t>jauge@asprosurprise.ch</w:t>
        </w:r>
      </w:hyperlink>
      <w:r w:rsidRPr="0026019B">
        <w:rPr>
          <w:rFonts w:ascii="Helvetica" w:eastAsia="Times New Roman" w:hAnsi="Helvetica" w:cs="Helvetica"/>
          <w:color w:val="5F5F5F"/>
          <w:sz w:val="19"/>
          <w:szCs w:val="19"/>
          <w:lang w:eastAsia="de-AT"/>
        </w:rPr>
        <w:t>) nach deren Validierung bei der ASN überwiesen werden, damit diese auf der Webseite www.asprosurprise.com eingetragen werden können.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I.9 Segelnummer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Segelnummer wird von der ASN zugeteilt, eventuell in Einverständnis mit dem Importeur oder dem betroffenen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Landesverband. Bei Regatten ist diese Nummer auf dem </w:t>
      </w:r>
      <w:proofErr w:type="spellStart"/>
      <w:r w:rsidRPr="0026019B">
        <w:rPr>
          <w:rFonts w:ascii="Helvetica" w:eastAsia="Times New Roman" w:hAnsi="Helvetica" w:cs="Helvetica"/>
          <w:color w:val="5F5F5F"/>
          <w:sz w:val="19"/>
          <w:szCs w:val="19"/>
          <w:lang w:eastAsia="de-AT"/>
        </w:rPr>
        <w:t>Grossegel</w:t>
      </w:r>
      <w:proofErr w:type="spellEnd"/>
      <w:r w:rsidRPr="0026019B">
        <w:rPr>
          <w:rFonts w:ascii="Helvetica" w:eastAsia="Times New Roman" w:hAnsi="Helvetica" w:cs="Helvetica"/>
          <w:color w:val="5F5F5F"/>
          <w:sz w:val="19"/>
          <w:szCs w:val="19"/>
          <w:lang w:eastAsia="de-AT"/>
        </w:rPr>
        <w:t xml:space="preserve"> </w:t>
      </w:r>
      <w:proofErr w:type="spellStart"/>
      <w:r w:rsidRPr="0026019B">
        <w:rPr>
          <w:rFonts w:ascii="Helvetica" w:eastAsia="Times New Roman" w:hAnsi="Helvetica" w:cs="Helvetica"/>
          <w:color w:val="5F5F5F"/>
          <w:sz w:val="19"/>
          <w:szCs w:val="19"/>
          <w:lang w:eastAsia="de-AT"/>
        </w:rPr>
        <w:t>gemäss</w:t>
      </w:r>
      <w:proofErr w:type="spellEnd"/>
      <w:r w:rsidRPr="0026019B">
        <w:rPr>
          <w:rFonts w:ascii="Helvetica" w:eastAsia="Times New Roman" w:hAnsi="Helvetica" w:cs="Helvetica"/>
          <w:color w:val="5F5F5F"/>
          <w:sz w:val="19"/>
          <w:szCs w:val="19"/>
          <w:lang w:eastAsia="de-AT"/>
        </w:rPr>
        <w:t xml:space="preserve"> ERS obligatorisch.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I.10 Messmethoden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Messmethoden, sofern in diesen Vorschriften nichts anderes vorgesehen, müssen den Bestimmungen der ISAF, wie sie in deren ERS enthalten sind, entsprechen. (Prozeduren und Formulare erhältlich bei den ASN). </w:t>
      </w:r>
    </w:p>
    <w:p w:rsidR="0026019B" w:rsidRPr="0026019B" w:rsidRDefault="0026019B" w:rsidP="0026019B">
      <w:pPr>
        <w:shd w:val="clear" w:color="auto" w:fill="FFFFFF"/>
        <w:spacing w:after="0" w:line="345" w:lineRule="atLeast"/>
        <w:outlineLvl w:val="0"/>
        <w:rPr>
          <w:rFonts w:ascii="inherit" w:eastAsia="Times New Roman" w:hAnsi="inherit" w:cs="Helvetica"/>
          <w:color w:val="000000"/>
          <w:kern w:val="36"/>
          <w:sz w:val="32"/>
          <w:szCs w:val="32"/>
          <w:lang w:eastAsia="de-AT"/>
        </w:rPr>
      </w:pPr>
      <w:r w:rsidRPr="0026019B">
        <w:rPr>
          <w:rFonts w:ascii="inherit" w:eastAsia="Times New Roman" w:hAnsi="inherit" w:cs="Helvetica"/>
          <w:color w:val="000000"/>
          <w:kern w:val="36"/>
          <w:sz w:val="32"/>
          <w:szCs w:val="32"/>
          <w:lang w:eastAsia="de-AT"/>
        </w:rPr>
        <w:t>Kapitel II: Besondere Vorschriften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II.1 Die Schale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II.1.1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Rumpf und Deck müssen </w:t>
      </w:r>
      <w:proofErr w:type="spellStart"/>
      <w:r w:rsidRPr="0026019B">
        <w:rPr>
          <w:rFonts w:ascii="Helvetica" w:eastAsia="Times New Roman" w:hAnsi="Helvetica" w:cs="Helvetica"/>
          <w:color w:val="5F5F5F"/>
          <w:sz w:val="19"/>
          <w:szCs w:val="19"/>
          <w:lang w:eastAsia="de-AT"/>
        </w:rPr>
        <w:t>gemäss</w:t>
      </w:r>
      <w:proofErr w:type="spellEnd"/>
      <w:r w:rsidRPr="0026019B">
        <w:rPr>
          <w:rFonts w:ascii="Helvetica" w:eastAsia="Times New Roman" w:hAnsi="Helvetica" w:cs="Helvetica"/>
          <w:color w:val="5F5F5F"/>
          <w:sz w:val="19"/>
          <w:szCs w:val="19"/>
          <w:lang w:eastAsia="de-AT"/>
        </w:rPr>
        <w:t xml:space="preserve"> der beim offiziellen Konstrukteur und beim Architekten hinterlegten Kollektion gebaut werden, welche die Konformität garantiert.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II.1.2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Masse, Formen und Strukturen müssen den Plänen des offiziellen Konstrukteurs und Architekten entsprechen, welche deren Konformität garantieren. Es werden keine Änderungen an Teilen, welche aus den Originalformen stammen, geduldet. Die internationale technische Kommission behält sich vor, diese Konformität beim Konstrukteur zu kontrollieren.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II.1.3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In der Schale oder dem Deck sind keine Löcher erlaubt, die dem Durchgang von mobilen Objekten wie leinen, Fallen, Kabeln, Blöcken u. s. w. ins Bootsinnere dienen. Nur Löcher für die Führung der Backstage und des </w:t>
      </w:r>
      <w:proofErr w:type="spellStart"/>
      <w:r w:rsidRPr="0026019B">
        <w:rPr>
          <w:rFonts w:ascii="Helvetica" w:eastAsia="Times New Roman" w:hAnsi="Helvetica" w:cs="Helvetica"/>
          <w:color w:val="5F5F5F"/>
          <w:sz w:val="19"/>
          <w:szCs w:val="19"/>
          <w:lang w:eastAsia="de-AT"/>
        </w:rPr>
        <w:t>Achterstags</w:t>
      </w:r>
      <w:proofErr w:type="spellEnd"/>
      <w:r w:rsidRPr="0026019B">
        <w:rPr>
          <w:rFonts w:ascii="Helvetica" w:eastAsia="Times New Roman" w:hAnsi="Helvetica" w:cs="Helvetica"/>
          <w:color w:val="5F5F5F"/>
          <w:sz w:val="19"/>
          <w:szCs w:val="19"/>
          <w:lang w:eastAsia="de-AT"/>
        </w:rPr>
        <w:t xml:space="preserve"> sind erlaubt.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II.1.4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Jegliche Veränderung der Form und der Strukturen am Rumpf, die nicht konform mit denen der Werft während der Konstruktion sind, sind verboten, </w:t>
      </w:r>
      <w:proofErr w:type="spellStart"/>
      <w:r w:rsidRPr="0026019B">
        <w:rPr>
          <w:rFonts w:ascii="Helvetica" w:eastAsia="Times New Roman" w:hAnsi="Helvetica" w:cs="Helvetica"/>
          <w:color w:val="5F5F5F"/>
          <w:sz w:val="19"/>
          <w:szCs w:val="19"/>
          <w:lang w:eastAsia="de-AT"/>
        </w:rPr>
        <w:t>ausser</w:t>
      </w:r>
      <w:proofErr w:type="spellEnd"/>
      <w:r w:rsidRPr="0026019B">
        <w:rPr>
          <w:rFonts w:ascii="Helvetica" w:eastAsia="Times New Roman" w:hAnsi="Helvetica" w:cs="Helvetica"/>
          <w:color w:val="5F5F5F"/>
          <w:sz w:val="19"/>
          <w:szCs w:val="19"/>
          <w:lang w:eastAsia="de-AT"/>
        </w:rPr>
        <w:t xml:space="preserve"> in Ausnahmefällen mit schriftlicher Zustimmung der technischen Kommission.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 xml:space="preserve">II.1.5 </w:t>
      </w:r>
      <w:proofErr w:type="spellStart"/>
      <w:r w:rsidRPr="0026019B">
        <w:rPr>
          <w:rFonts w:ascii="inherit" w:eastAsia="Times New Roman" w:hAnsi="inherit" w:cs="Helvetica"/>
          <w:color w:val="000000"/>
          <w:sz w:val="27"/>
          <w:szCs w:val="27"/>
          <w:lang w:eastAsia="de-AT"/>
        </w:rPr>
        <w:t>Püttinge</w:t>
      </w:r>
      <w:proofErr w:type="spellEnd"/>
      <w:r w:rsidRPr="0026019B">
        <w:rPr>
          <w:rFonts w:ascii="inherit" w:eastAsia="Times New Roman" w:hAnsi="inherit" w:cs="Helvetica"/>
          <w:color w:val="000000"/>
          <w:sz w:val="27"/>
          <w:szCs w:val="27"/>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w:t>
      </w:r>
      <w:proofErr w:type="spellStart"/>
      <w:r w:rsidRPr="0026019B">
        <w:rPr>
          <w:rFonts w:ascii="Helvetica" w:eastAsia="Times New Roman" w:hAnsi="Helvetica" w:cs="Helvetica"/>
          <w:color w:val="5F5F5F"/>
          <w:sz w:val="19"/>
          <w:szCs w:val="19"/>
          <w:lang w:eastAsia="de-AT"/>
        </w:rPr>
        <w:t>Püttinge</w:t>
      </w:r>
      <w:proofErr w:type="spellEnd"/>
      <w:r w:rsidRPr="0026019B">
        <w:rPr>
          <w:rFonts w:ascii="Helvetica" w:eastAsia="Times New Roman" w:hAnsi="Helvetica" w:cs="Helvetica"/>
          <w:color w:val="5F5F5F"/>
          <w:sz w:val="19"/>
          <w:szCs w:val="19"/>
          <w:lang w:eastAsia="de-AT"/>
        </w:rPr>
        <w:t xml:space="preserve"> müssen an ihrem Platz </w:t>
      </w:r>
      <w:proofErr w:type="spellStart"/>
      <w:r w:rsidRPr="0026019B">
        <w:rPr>
          <w:rFonts w:ascii="Helvetica" w:eastAsia="Times New Roman" w:hAnsi="Helvetica" w:cs="Helvetica"/>
          <w:color w:val="5F5F5F"/>
          <w:sz w:val="19"/>
          <w:szCs w:val="19"/>
          <w:lang w:eastAsia="de-AT"/>
        </w:rPr>
        <w:t>gemäss</w:t>
      </w:r>
      <w:proofErr w:type="spellEnd"/>
      <w:r w:rsidRPr="0026019B">
        <w:rPr>
          <w:rFonts w:ascii="Helvetica" w:eastAsia="Times New Roman" w:hAnsi="Helvetica" w:cs="Helvetica"/>
          <w:color w:val="5F5F5F"/>
          <w:sz w:val="19"/>
          <w:szCs w:val="19"/>
          <w:lang w:eastAsia="de-AT"/>
        </w:rPr>
        <w:t xml:space="preserve"> dem Originalplan sein, die Position der </w:t>
      </w:r>
      <w:proofErr w:type="spellStart"/>
      <w:r w:rsidRPr="0026019B">
        <w:rPr>
          <w:rFonts w:ascii="Helvetica" w:eastAsia="Times New Roman" w:hAnsi="Helvetica" w:cs="Helvetica"/>
          <w:color w:val="5F5F5F"/>
          <w:sz w:val="19"/>
          <w:szCs w:val="19"/>
          <w:lang w:eastAsia="de-AT"/>
        </w:rPr>
        <w:t>Püttinge</w:t>
      </w:r>
      <w:proofErr w:type="spellEnd"/>
      <w:r w:rsidRPr="0026019B">
        <w:rPr>
          <w:rFonts w:ascii="Helvetica" w:eastAsia="Times New Roman" w:hAnsi="Helvetica" w:cs="Helvetica"/>
          <w:color w:val="5F5F5F"/>
          <w:sz w:val="19"/>
          <w:szCs w:val="19"/>
          <w:lang w:eastAsia="de-AT"/>
        </w:rPr>
        <w:t xml:space="preserve"> für Back-und </w:t>
      </w:r>
      <w:proofErr w:type="spellStart"/>
      <w:r w:rsidRPr="0026019B">
        <w:rPr>
          <w:rFonts w:ascii="Helvetica" w:eastAsia="Times New Roman" w:hAnsi="Helvetica" w:cs="Helvetica"/>
          <w:color w:val="5F5F5F"/>
          <w:sz w:val="19"/>
          <w:szCs w:val="19"/>
          <w:lang w:eastAsia="de-AT"/>
        </w:rPr>
        <w:t>Achterstag</w:t>
      </w:r>
      <w:proofErr w:type="spellEnd"/>
      <w:r w:rsidRPr="0026019B">
        <w:rPr>
          <w:rFonts w:ascii="Helvetica" w:eastAsia="Times New Roman" w:hAnsi="Helvetica" w:cs="Helvetica"/>
          <w:color w:val="5F5F5F"/>
          <w:sz w:val="19"/>
          <w:szCs w:val="19"/>
          <w:lang w:eastAsia="de-AT"/>
        </w:rPr>
        <w:t xml:space="preserve"> sind frei.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Verstärkung: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Eine Verstärkung unter der </w:t>
      </w:r>
      <w:proofErr w:type="spellStart"/>
      <w:r w:rsidRPr="0026019B">
        <w:rPr>
          <w:rFonts w:ascii="Helvetica" w:eastAsia="Times New Roman" w:hAnsi="Helvetica" w:cs="Helvetica"/>
          <w:color w:val="5F5F5F"/>
          <w:sz w:val="19"/>
          <w:szCs w:val="19"/>
          <w:lang w:eastAsia="de-AT"/>
        </w:rPr>
        <w:t>Wantenpüttinge</w:t>
      </w:r>
      <w:proofErr w:type="spellEnd"/>
      <w:r w:rsidRPr="0026019B">
        <w:rPr>
          <w:rFonts w:ascii="Helvetica" w:eastAsia="Times New Roman" w:hAnsi="Helvetica" w:cs="Helvetica"/>
          <w:color w:val="5F5F5F"/>
          <w:sz w:val="19"/>
          <w:szCs w:val="19"/>
          <w:lang w:eastAsia="de-AT"/>
        </w:rPr>
        <w:t xml:space="preserve"> ist erlaubt, sofern sie die unten beschriebenen Vorgaben nicht übersteigt (Plan im Anhang). Die Verstärkung muss aus Marinesperrholz oder aus Sandwich-</w:t>
      </w:r>
      <w:proofErr w:type="spellStart"/>
      <w:r w:rsidRPr="0026019B">
        <w:rPr>
          <w:rFonts w:ascii="Helvetica" w:eastAsia="Times New Roman" w:hAnsi="Helvetica" w:cs="Helvetica"/>
          <w:color w:val="5F5F5F"/>
          <w:sz w:val="19"/>
          <w:szCs w:val="19"/>
          <w:lang w:eastAsia="de-AT"/>
        </w:rPr>
        <w:t>Komposit</w:t>
      </w:r>
      <w:proofErr w:type="spellEnd"/>
      <w:r w:rsidRPr="0026019B">
        <w:rPr>
          <w:rFonts w:ascii="Helvetica" w:eastAsia="Times New Roman" w:hAnsi="Helvetica" w:cs="Helvetica"/>
          <w:color w:val="5F5F5F"/>
          <w:sz w:val="19"/>
          <w:szCs w:val="19"/>
          <w:lang w:eastAsia="de-AT"/>
        </w:rPr>
        <w:t xml:space="preserve"> bestehen. In diesem Fall muss der Kern aus Marinesperrholz bestehen und die Haut aus Fiberglas, Alu </w:t>
      </w:r>
      <w:r w:rsidRPr="0026019B">
        <w:rPr>
          <w:rFonts w:ascii="Helvetica" w:eastAsia="Times New Roman" w:hAnsi="Helvetica" w:cs="Helvetica"/>
          <w:color w:val="5F5F5F"/>
          <w:sz w:val="19"/>
          <w:szCs w:val="19"/>
          <w:lang w:eastAsia="de-AT"/>
        </w:rPr>
        <w:lastRenderedPageBreak/>
        <w:t xml:space="preserve">oder rostfreiem Stahl. In beiden Fällen darf die Verstärkung auf der ganzen Fläche nicht dicker als 16 mm sein. Die Verstärkung darf auf Rumpf und Deck </w:t>
      </w:r>
      <w:proofErr w:type="spellStart"/>
      <w:r w:rsidRPr="0026019B">
        <w:rPr>
          <w:rFonts w:ascii="Helvetica" w:eastAsia="Times New Roman" w:hAnsi="Helvetica" w:cs="Helvetica"/>
          <w:color w:val="5F5F5F"/>
          <w:sz w:val="19"/>
          <w:szCs w:val="19"/>
          <w:lang w:eastAsia="de-AT"/>
        </w:rPr>
        <w:t>auflaminiert</w:t>
      </w:r>
      <w:proofErr w:type="spellEnd"/>
      <w:r w:rsidRPr="0026019B">
        <w:rPr>
          <w:rFonts w:ascii="Helvetica" w:eastAsia="Times New Roman" w:hAnsi="Helvetica" w:cs="Helvetica"/>
          <w:color w:val="5F5F5F"/>
          <w:sz w:val="19"/>
          <w:szCs w:val="19"/>
          <w:lang w:eastAsia="de-AT"/>
        </w:rPr>
        <w:t xml:space="preserve"> werden. Die </w:t>
      </w:r>
      <w:proofErr w:type="spellStart"/>
      <w:r w:rsidRPr="0026019B">
        <w:rPr>
          <w:rFonts w:ascii="Helvetica" w:eastAsia="Times New Roman" w:hAnsi="Helvetica" w:cs="Helvetica"/>
          <w:color w:val="5F5F5F"/>
          <w:sz w:val="19"/>
          <w:szCs w:val="19"/>
          <w:lang w:eastAsia="de-AT"/>
        </w:rPr>
        <w:t>Wantenpüttinge</w:t>
      </w:r>
      <w:proofErr w:type="spellEnd"/>
      <w:r w:rsidRPr="0026019B">
        <w:rPr>
          <w:rFonts w:ascii="Helvetica" w:eastAsia="Times New Roman" w:hAnsi="Helvetica" w:cs="Helvetica"/>
          <w:color w:val="5F5F5F"/>
          <w:sz w:val="19"/>
          <w:szCs w:val="19"/>
          <w:lang w:eastAsia="de-AT"/>
        </w:rPr>
        <w:t xml:space="preserve"> können verändert oder durchbohrt werden, damit eine Übertragung der Kräfte auf die dafür eingerichtete Verstärkung möglich wird. Die Geometrie und </w:t>
      </w:r>
      <w:proofErr w:type="spellStart"/>
      <w:r w:rsidRPr="0026019B">
        <w:rPr>
          <w:rFonts w:ascii="Helvetica" w:eastAsia="Times New Roman" w:hAnsi="Helvetica" w:cs="Helvetica"/>
          <w:color w:val="5F5F5F"/>
          <w:sz w:val="19"/>
          <w:szCs w:val="19"/>
          <w:lang w:eastAsia="de-AT"/>
        </w:rPr>
        <w:t>Grösse</w:t>
      </w:r>
      <w:proofErr w:type="spellEnd"/>
      <w:r w:rsidRPr="0026019B">
        <w:rPr>
          <w:rFonts w:ascii="Helvetica" w:eastAsia="Times New Roman" w:hAnsi="Helvetica" w:cs="Helvetica"/>
          <w:color w:val="5F5F5F"/>
          <w:sz w:val="19"/>
          <w:szCs w:val="19"/>
          <w:lang w:eastAsia="de-AT"/>
        </w:rPr>
        <w:t xml:space="preserve"> (auf dem Deck) der </w:t>
      </w:r>
      <w:proofErr w:type="spellStart"/>
      <w:r w:rsidRPr="0026019B">
        <w:rPr>
          <w:rFonts w:ascii="Helvetica" w:eastAsia="Times New Roman" w:hAnsi="Helvetica" w:cs="Helvetica"/>
          <w:color w:val="5F5F5F"/>
          <w:sz w:val="19"/>
          <w:szCs w:val="19"/>
          <w:lang w:eastAsia="de-AT"/>
        </w:rPr>
        <w:t>Wantenpüttinge</w:t>
      </w:r>
      <w:proofErr w:type="spellEnd"/>
      <w:r w:rsidRPr="0026019B">
        <w:rPr>
          <w:rFonts w:ascii="Helvetica" w:eastAsia="Times New Roman" w:hAnsi="Helvetica" w:cs="Helvetica"/>
          <w:color w:val="5F5F5F"/>
          <w:sz w:val="19"/>
          <w:szCs w:val="19"/>
          <w:lang w:eastAsia="de-AT"/>
        </w:rPr>
        <w:t xml:space="preserve"> muss im Verhältnis zu den </w:t>
      </w:r>
      <w:proofErr w:type="spellStart"/>
      <w:r w:rsidRPr="0026019B">
        <w:rPr>
          <w:rFonts w:ascii="Helvetica" w:eastAsia="Times New Roman" w:hAnsi="Helvetica" w:cs="Helvetica"/>
          <w:color w:val="5F5F5F"/>
          <w:sz w:val="19"/>
          <w:szCs w:val="19"/>
          <w:lang w:eastAsia="de-AT"/>
        </w:rPr>
        <w:t>Originalpüttingen</w:t>
      </w:r>
      <w:proofErr w:type="spellEnd"/>
      <w:r w:rsidRPr="0026019B">
        <w:rPr>
          <w:rFonts w:ascii="Helvetica" w:eastAsia="Times New Roman" w:hAnsi="Helvetica" w:cs="Helvetica"/>
          <w:color w:val="5F5F5F"/>
          <w:sz w:val="19"/>
          <w:szCs w:val="19"/>
          <w:lang w:eastAsia="de-AT"/>
        </w:rPr>
        <w:t xml:space="preserve"> bleiben.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II.1.6 Kiel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gusseiserne Kiel muss dem Plan Réf.82A und den Vermessungsformen entsprechen, das Gewicht muss 500 kg +/-25 kg betragen.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II.1.7 Ruderblatt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Masse und die Form des Ruders müssen einem der beiden Pläne II.1.7 (a) oder II.1.7 (b) und den Vermessungsvorgaben entsprechen. Nur einer der beiden </w:t>
      </w:r>
      <w:proofErr w:type="spellStart"/>
      <w:r w:rsidRPr="0026019B">
        <w:rPr>
          <w:rFonts w:ascii="Helvetica" w:eastAsia="Times New Roman" w:hAnsi="Helvetica" w:cs="Helvetica"/>
          <w:color w:val="5F5F5F"/>
          <w:sz w:val="19"/>
          <w:szCs w:val="19"/>
          <w:lang w:eastAsia="de-AT"/>
        </w:rPr>
        <w:t>Ruderblattypen</w:t>
      </w:r>
      <w:proofErr w:type="spellEnd"/>
      <w:r w:rsidRPr="0026019B">
        <w:rPr>
          <w:rFonts w:ascii="Helvetica" w:eastAsia="Times New Roman" w:hAnsi="Helvetica" w:cs="Helvetica"/>
          <w:color w:val="5F5F5F"/>
          <w:sz w:val="19"/>
          <w:szCs w:val="19"/>
          <w:lang w:eastAsia="de-AT"/>
        </w:rPr>
        <w:t xml:space="preserve"> darf während einer Meisterschaft verwendet werden. Im Fall eines Zwischenfalls bedarf der Wechsel des schriftlichen Einverständnisses der Jury. Das Minimalgewicht der Ruder beträgt 14 kg inkl. Befestigungsteil und -bolzen.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II.1.8 Gewicht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Das Gewicht des Bootes darf nicht weniger als 1250 kg betragen. Das Gewicht wird mit Boot und Ausrüstung in trockenem Zustand und </w:t>
      </w:r>
      <w:proofErr w:type="spellStart"/>
      <w:r w:rsidRPr="0026019B">
        <w:rPr>
          <w:rFonts w:ascii="Helvetica" w:eastAsia="Times New Roman" w:hAnsi="Helvetica" w:cs="Helvetica"/>
          <w:color w:val="5F5F5F"/>
          <w:sz w:val="19"/>
          <w:szCs w:val="19"/>
          <w:lang w:eastAsia="de-AT"/>
        </w:rPr>
        <w:t>gemäss</w:t>
      </w:r>
      <w:proofErr w:type="spellEnd"/>
      <w:r w:rsidRPr="0026019B">
        <w:rPr>
          <w:rFonts w:ascii="Helvetica" w:eastAsia="Times New Roman" w:hAnsi="Helvetica" w:cs="Helvetica"/>
          <w:color w:val="5F5F5F"/>
          <w:sz w:val="19"/>
          <w:szCs w:val="19"/>
          <w:lang w:eastAsia="de-AT"/>
        </w:rPr>
        <w:t xml:space="preserve"> der Anleitung der entsprechenden offiziellen Waagen überprüft. Beim Wägen darf nur folgendes Material an Bord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 Mast, 1 </w:t>
      </w:r>
      <w:proofErr w:type="spellStart"/>
      <w:r w:rsidRPr="0026019B">
        <w:rPr>
          <w:rFonts w:ascii="Helvetica" w:eastAsia="Times New Roman" w:hAnsi="Helvetica" w:cs="Helvetica"/>
          <w:color w:val="5F5F5F"/>
          <w:sz w:val="19"/>
          <w:szCs w:val="19"/>
          <w:lang w:eastAsia="de-AT"/>
        </w:rPr>
        <w:t>Grossbaum</w:t>
      </w:r>
      <w:proofErr w:type="spellEnd"/>
      <w:r w:rsidRPr="0026019B">
        <w:rPr>
          <w:rFonts w:ascii="Helvetica" w:eastAsia="Times New Roman" w:hAnsi="Helvetica" w:cs="Helvetica"/>
          <w:color w:val="5F5F5F"/>
          <w:sz w:val="19"/>
          <w:szCs w:val="19"/>
          <w:lang w:eastAsia="de-AT"/>
        </w:rPr>
        <w:t xml:space="preserve"> mit </w:t>
      </w:r>
      <w:proofErr w:type="spellStart"/>
      <w:r w:rsidRPr="0026019B">
        <w:rPr>
          <w:rFonts w:ascii="Helvetica" w:eastAsia="Times New Roman" w:hAnsi="Helvetica" w:cs="Helvetica"/>
          <w:color w:val="5F5F5F"/>
          <w:sz w:val="19"/>
          <w:szCs w:val="19"/>
          <w:lang w:eastAsia="de-AT"/>
        </w:rPr>
        <w:t>Niederholer</w:t>
      </w:r>
      <w:proofErr w:type="spellEnd"/>
      <w:r w:rsidRPr="0026019B">
        <w:rPr>
          <w:rFonts w:ascii="Helvetica" w:eastAsia="Times New Roman" w:hAnsi="Helvetica" w:cs="Helvetica"/>
          <w:color w:val="5F5F5F"/>
          <w:sz w:val="19"/>
          <w:szCs w:val="19"/>
          <w:lang w:eastAsia="de-AT"/>
        </w:rPr>
        <w:t xml:space="preserve">, 1 </w:t>
      </w:r>
      <w:proofErr w:type="spellStart"/>
      <w:r w:rsidRPr="0026019B">
        <w:rPr>
          <w:rFonts w:ascii="Helvetica" w:eastAsia="Times New Roman" w:hAnsi="Helvetica" w:cs="Helvetica"/>
          <w:color w:val="5F5F5F"/>
          <w:sz w:val="19"/>
          <w:szCs w:val="19"/>
          <w:lang w:eastAsia="de-AT"/>
        </w:rPr>
        <w:t>Spibaum</w:t>
      </w:r>
      <w:proofErr w:type="spellEnd"/>
      <w:r w:rsidRPr="0026019B">
        <w:rPr>
          <w:rFonts w:ascii="Helvetica" w:eastAsia="Times New Roman" w:hAnsi="Helvetica" w:cs="Helvetica"/>
          <w:color w:val="5F5F5F"/>
          <w:sz w:val="19"/>
          <w:szCs w:val="19"/>
          <w:lang w:eastAsia="de-AT"/>
        </w:rPr>
        <w:t xml:space="preserve">, 1 stehendes Gut (inkl. Falle, </w:t>
      </w:r>
      <w:proofErr w:type="spellStart"/>
      <w:r w:rsidRPr="0026019B">
        <w:rPr>
          <w:rFonts w:ascii="Helvetica" w:eastAsia="Times New Roman" w:hAnsi="Helvetica" w:cs="Helvetica"/>
          <w:color w:val="5F5F5F"/>
          <w:sz w:val="19"/>
          <w:szCs w:val="19"/>
          <w:lang w:eastAsia="de-AT"/>
        </w:rPr>
        <w:t>Spibaumhoch</w:t>
      </w:r>
      <w:proofErr w:type="spellEnd"/>
      <w:r w:rsidRPr="0026019B">
        <w:rPr>
          <w:rFonts w:ascii="Helvetica" w:eastAsia="Times New Roman" w:hAnsi="Helvetica" w:cs="Helvetica"/>
          <w:color w:val="5F5F5F"/>
          <w:sz w:val="19"/>
          <w:szCs w:val="19"/>
          <w:lang w:eastAsia="de-AT"/>
        </w:rPr>
        <w:t>-und –</w:t>
      </w:r>
      <w:proofErr w:type="spellStart"/>
      <w:r w:rsidRPr="0026019B">
        <w:rPr>
          <w:rFonts w:ascii="Helvetica" w:eastAsia="Times New Roman" w:hAnsi="Helvetica" w:cs="Helvetica"/>
          <w:color w:val="5F5F5F"/>
          <w:sz w:val="19"/>
          <w:szCs w:val="19"/>
          <w:lang w:eastAsia="de-AT"/>
        </w:rPr>
        <w:t>niederholer</w:t>
      </w:r>
      <w:proofErr w:type="spellEnd"/>
      <w:r w:rsidRPr="0026019B">
        <w:rPr>
          <w:rFonts w:ascii="Helvetica" w:eastAsia="Times New Roman" w:hAnsi="Helvetica" w:cs="Helvetica"/>
          <w:color w:val="5F5F5F"/>
          <w:sz w:val="19"/>
          <w:szCs w:val="19"/>
          <w:lang w:eastAsia="de-AT"/>
        </w:rPr>
        <w:t xml:space="preserve">), 1 laufendes Gut in Standardausführung, welches beim </w:t>
      </w:r>
      <w:proofErr w:type="spellStart"/>
      <w:r w:rsidRPr="0026019B">
        <w:rPr>
          <w:rFonts w:ascii="Helvetica" w:eastAsia="Times New Roman" w:hAnsi="Helvetica" w:cs="Helvetica"/>
          <w:color w:val="5F5F5F"/>
          <w:sz w:val="19"/>
          <w:szCs w:val="19"/>
          <w:lang w:eastAsia="de-AT"/>
        </w:rPr>
        <w:t>navigieren</w:t>
      </w:r>
      <w:proofErr w:type="spellEnd"/>
      <w:r w:rsidRPr="0026019B">
        <w:rPr>
          <w:rFonts w:ascii="Helvetica" w:eastAsia="Times New Roman" w:hAnsi="Helvetica" w:cs="Helvetica"/>
          <w:color w:val="5F5F5F"/>
          <w:sz w:val="19"/>
          <w:szCs w:val="19"/>
          <w:lang w:eastAsia="de-AT"/>
        </w:rPr>
        <w:t xml:space="preserve"> zwangsläufig an Bord ist.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-Feste Beschläge die zum </w:t>
      </w:r>
      <w:proofErr w:type="spellStart"/>
      <w:r w:rsidRPr="0026019B">
        <w:rPr>
          <w:rFonts w:ascii="Helvetica" w:eastAsia="Times New Roman" w:hAnsi="Helvetica" w:cs="Helvetica"/>
          <w:color w:val="5F5F5F"/>
          <w:sz w:val="19"/>
          <w:szCs w:val="19"/>
          <w:lang w:eastAsia="de-AT"/>
        </w:rPr>
        <w:t>navigieren</w:t>
      </w:r>
      <w:proofErr w:type="spellEnd"/>
      <w:r w:rsidRPr="0026019B">
        <w:rPr>
          <w:rFonts w:ascii="Helvetica" w:eastAsia="Times New Roman" w:hAnsi="Helvetica" w:cs="Helvetica"/>
          <w:color w:val="5F5F5F"/>
          <w:sz w:val="19"/>
          <w:szCs w:val="19"/>
          <w:lang w:eastAsia="de-AT"/>
        </w:rPr>
        <w:t xml:space="preserve"> benutzt werden.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-Türbretter, </w:t>
      </w:r>
      <w:proofErr w:type="spellStart"/>
      <w:r w:rsidRPr="0026019B">
        <w:rPr>
          <w:rFonts w:ascii="Helvetica" w:eastAsia="Times New Roman" w:hAnsi="Helvetica" w:cs="Helvetica"/>
          <w:color w:val="5F5F5F"/>
          <w:sz w:val="19"/>
          <w:szCs w:val="19"/>
          <w:lang w:eastAsia="de-AT"/>
        </w:rPr>
        <w:t>Bilgenbretter</w:t>
      </w:r>
      <w:proofErr w:type="spellEnd"/>
      <w:r w:rsidRPr="0026019B">
        <w:rPr>
          <w:rFonts w:ascii="Helvetica" w:eastAsia="Times New Roman" w:hAnsi="Helvetica" w:cs="Helvetica"/>
          <w:color w:val="5F5F5F"/>
          <w:sz w:val="19"/>
          <w:szCs w:val="19"/>
          <w:lang w:eastAsia="de-AT"/>
        </w:rPr>
        <w:t xml:space="preserve">, Tritt, seitliche </w:t>
      </w:r>
      <w:proofErr w:type="spellStart"/>
      <w:r w:rsidRPr="0026019B">
        <w:rPr>
          <w:rFonts w:ascii="Helvetica" w:eastAsia="Times New Roman" w:hAnsi="Helvetica" w:cs="Helvetica"/>
          <w:color w:val="5F5F5F"/>
          <w:sz w:val="19"/>
          <w:szCs w:val="19"/>
          <w:lang w:eastAsia="de-AT"/>
        </w:rPr>
        <w:t>Kojenbrette</w:t>
      </w:r>
      <w:proofErr w:type="spellEnd"/>
      <w:r w:rsidRPr="0026019B">
        <w:rPr>
          <w:rFonts w:ascii="Helvetica" w:eastAsia="Times New Roman" w:hAnsi="Helvetica" w:cs="Helvetica"/>
          <w:color w:val="5F5F5F"/>
          <w:sz w:val="19"/>
          <w:szCs w:val="19"/>
          <w:lang w:eastAsia="de-AT"/>
        </w:rPr>
        <w:t xml:space="preserve">, hintere Bank, </w:t>
      </w:r>
      <w:proofErr w:type="spellStart"/>
      <w:r w:rsidRPr="0026019B">
        <w:rPr>
          <w:rFonts w:ascii="Helvetica" w:eastAsia="Times New Roman" w:hAnsi="Helvetica" w:cs="Helvetica"/>
          <w:color w:val="5F5F5F"/>
          <w:sz w:val="19"/>
          <w:szCs w:val="19"/>
          <w:lang w:eastAsia="de-AT"/>
        </w:rPr>
        <w:t>ausserdem</w:t>
      </w:r>
      <w:proofErr w:type="spellEnd"/>
      <w:r w:rsidRPr="0026019B">
        <w:rPr>
          <w:rFonts w:ascii="Helvetica" w:eastAsia="Times New Roman" w:hAnsi="Helvetica" w:cs="Helvetica"/>
          <w:color w:val="5F5F5F"/>
          <w:sz w:val="19"/>
          <w:szCs w:val="19"/>
          <w:lang w:eastAsia="de-AT"/>
        </w:rPr>
        <w:t xml:space="preserve"> müssen alle festen Einrichtungen im Minimum der Standardversion an ihrem Platz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-Eine Ausnahmebefugnis erlaubt, den Original-Schiebedeckel aus Plexiglas durch einen von der Werft </w:t>
      </w:r>
      <w:proofErr w:type="spellStart"/>
      <w:r w:rsidRPr="0026019B">
        <w:rPr>
          <w:rFonts w:ascii="Helvetica" w:eastAsia="Times New Roman" w:hAnsi="Helvetica" w:cs="Helvetica"/>
          <w:color w:val="5F5F5F"/>
          <w:sz w:val="19"/>
          <w:szCs w:val="19"/>
          <w:lang w:eastAsia="de-AT"/>
        </w:rPr>
        <w:t>Archambault</w:t>
      </w:r>
      <w:proofErr w:type="spellEnd"/>
      <w:r w:rsidRPr="0026019B">
        <w:rPr>
          <w:rFonts w:ascii="Helvetica" w:eastAsia="Times New Roman" w:hAnsi="Helvetica" w:cs="Helvetica"/>
          <w:color w:val="5F5F5F"/>
          <w:sz w:val="19"/>
          <w:szCs w:val="19"/>
          <w:lang w:eastAsia="de-AT"/>
        </w:rPr>
        <w:t xml:space="preserve"> gelieferten Referenz-Deckel zu ersetzen (C 2010). Das Minimalgewicht des Boots muss dennoch 1250 kg betragen.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-Seitliche Matratzen – Eine Ausnahmebefugnis erlaubt, die Matratzen zu entfernen. Das Minimalgewicht des Bootes muss dennoch 1250 kg betragen.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Beim Wägen werden alle beweglichen Elemente mit Ausnahme der oben zitierten entfernt. (Beispiele: Befestigungsleinen, Batterie, Sicherheitsmaterial und Standardausrüstung, Paddel, Bootshaken, Ankergeschirr…). Alles Material, das beim Wägen an Bord war, sowie alle obligatorischen Einrichtungen und Ausrüstungen (II.6 und II.7) müssen während der </w:t>
      </w:r>
      <w:proofErr w:type="spellStart"/>
      <w:r w:rsidRPr="0026019B">
        <w:rPr>
          <w:rFonts w:ascii="Helvetica" w:eastAsia="Times New Roman" w:hAnsi="Helvetica" w:cs="Helvetica"/>
          <w:color w:val="5F5F5F"/>
          <w:sz w:val="19"/>
          <w:szCs w:val="19"/>
          <w:lang w:eastAsia="de-AT"/>
        </w:rPr>
        <w:t>Regattas</w:t>
      </w:r>
      <w:proofErr w:type="spellEnd"/>
      <w:r w:rsidRPr="0026019B">
        <w:rPr>
          <w:rFonts w:ascii="Helvetica" w:eastAsia="Times New Roman" w:hAnsi="Helvetica" w:cs="Helvetica"/>
          <w:color w:val="5F5F5F"/>
          <w:sz w:val="19"/>
          <w:szCs w:val="19"/>
          <w:lang w:eastAsia="de-AT"/>
        </w:rPr>
        <w:t xml:space="preserve"> ebenfalls an Bord sein.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Waage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An </w:t>
      </w:r>
      <w:proofErr w:type="spellStart"/>
      <w:r w:rsidRPr="0026019B">
        <w:rPr>
          <w:rFonts w:ascii="Helvetica" w:eastAsia="Times New Roman" w:hAnsi="Helvetica" w:cs="Helvetica"/>
          <w:color w:val="5F5F5F"/>
          <w:sz w:val="19"/>
          <w:szCs w:val="19"/>
          <w:lang w:eastAsia="de-AT"/>
        </w:rPr>
        <w:t>Internationalen</w:t>
      </w:r>
      <w:proofErr w:type="spellEnd"/>
      <w:r w:rsidRPr="0026019B">
        <w:rPr>
          <w:rFonts w:ascii="Helvetica" w:eastAsia="Times New Roman" w:hAnsi="Helvetica" w:cs="Helvetica"/>
          <w:color w:val="5F5F5F"/>
          <w:sz w:val="19"/>
          <w:szCs w:val="19"/>
          <w:lang w:eastAsia="de-AT"/>
        </w:rPr>
        <w:t xml:space="preserve"> Meisterschaften wird das Gewicht der Boote mit der offiziellen, geeichten Waage des Gastgeberlandes überprüft.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II.1.9 Korrekturgewichte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Wenn nötig, muss das Gewicht des Bootes wie folgt korrigiert werden: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-Es werden vier Korrekturgewichte verwendet.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-Sie müssen im Bootsrumpf </w:t>
      </w:r>
      <w:proofErr w:type="spellStart"/>
      <w:r w:rsidRPr="0026019B">
        <w:rPr>
          <w:rFonts w:ascii="Helvetica" w:eastAsia="Times New Roman" w:hAnsi="Helvetica" w:cs="Helvetica"/>
          <w:color w:val="5F5F5F"/>
          <w:sz w:val="19"/>
          <w:szCs w:val="19"/>
          <w:lang w:eastAsia="de-AT"/>
        </w:rPr>
        <w:t>einlaminiert</w:t>
      </w:r>
      <w:proofErr w:type="spellEnd"/>
      <w:r w:rsidRPr="0026019B">
        <w:rPr>
          <w:rFonts w:ascii="Helvetica" w:eastAsia="Times New Roman" w:hAnsi="Helvetica" w:cs="Helvetica"/>
          <w:color w:val="5F5F5F"/>
          <w:sz w:val="19"/>
          <w:szCs w:val="19"/>
          <w:lang w:eastAsia="de-AT"/>
        </w:rPr>
        <w:t xml:space="preserve"> und vom Vermesser abgestempelt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-Sie werden über der Wasserlinie und gegenüber der Längsachse des Bootes symmetrisch verteilt angebracht.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-60 % des Gewichtes wird unter der vorderen Koje,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-40 % in den beiden </w:t>
      </w:r>
      <w:proofErr w:type="spellStart"/>
      <w:r w:rsidRPr="0026019B">
        <w:rPr>
          <w:rFonts w:ascii="Helvetica" w:eastAsia="Times New Roman" w:hAnsi="Helvetica" w:cs="Helvetica"/>
          <w:color w:val="5F5F5F"/>
          <w:sz w:val="19"/>
          <w:szCs w:val="19"/>
          <w:lang w:eastAsia="de-AT"/>
        </w:rPr>
        <w:t>Backskisten</w:t>
      </w:r>
      <w:proofErr w:type="spellEnd"/>
      <w:r w:rsidRPr="0026019B">
        <w:rPr>
          <w:rFonts w:ascii="Helvetica" w:eastAsia="Times New Roman" w:hAnsi="Helvetica" w:cs="Helvetica"/>
          <w:color w:val="5F5F5F"/>
          <w:sz w:val="19"/>
          <w:szCs w:val="19"/>
          <w:lang w:eastAsia="de-AT"/>
        </w:rPr>
        <w:t>, steuerbord und backbord, vom Cockpit aus zugänglich montiert. Wenn nötig kann ein detaillierter Plan zur Positionierung der Gewichte bei der technischen Kommission oder der ASN verlangt werden. Im Zweifelsfall gelten die Positionen dieses Plans (Schema II.1.9).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II.1.10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Nach Reparaturen in Folge einer Havarie darf die Verstärkung der Kielbefestigung auf keinen Fall die Höhe der Original-Bilge im normalen Zustand überragen, schriftliche Bewilligung der internationalen technischen Kommission oder ihres Vertreters in der ASN vorbehalten.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II.1.11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Jedes Boot der Exportversion kann bis aufs Minimum der Standardversion angepasst werden.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II.2 Rigg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II.2.1 Mast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Der Mast muss aus einem extrudierten Aluminiumprofil mit folgenden Spezifikationen bestehen: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-Querschnitt: Länge 115 mm +/-10 mm, Breite 80 mm +/-5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lastRenderedPageBreak/>
        <w:t>-Umfang: 282 mm Minimum. Möglichkeit, den Mast oberhalb 7850 mm vom Punkt 000 mit einem Minimalumfang von 210 mm zu verjüngen.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-Der Punkt 000, der als Referenz für die Mastmasse gilt, ist die Oberkante der unteren Vermessungsmarke auf dem Mast (Plan II.2.2).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-Der Punkt 000 befindet sich 700 mm +/-20 mm über der im Deck </w:t>
      </w:r>
      <w:proofErr w:type="spellStart"/>
      <w:r w:rsidRPr="0026019B">
        <w:rPr>
          <w:rFonts w:ascii="Helvetica" w:eastAsia="Times New Roman" w:hAnsi="Helvetica" w:cs="Helvetica"/>
          <w:color w:val="5F5F5F"/>
          <w:sz w:val="19"/>
          <w:szCs w:val="19"/>
          <w:lang w:eastAsia="de-AT"/>
        </w:rPr>
        <w:t>einlaminierten</w:t>
      </w:r>
      <w:proofErr w:type="spellEnd"/>
      <w:r w:rsidRPr="0026019B">
        <w:rPr>
          <w:rFonts w:ascii="Helvetica" w:eastAsia="Times New Roman" w:hAnsi="Helvetica" w:cs="Helvetica"/>
          <w:color w:val="5F5F5F"/>
          <w:sz w:val="19"/>
          <w:szCs w:val="19"/>
          <w:lang w:eastAsia="de-AT"/>
        </w:rPr>
        <w:t xml:space="preserve"> Verstärkung.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Der Mast muss dem Plan II.2.2 entsprechen. Ab 1993 werden nur noch von der Werft </w:t>
      </w:r>
      <w:proofErr w:type="spellStart"/>
      <w:r w:rsidRPr="0026019B">
        <w:rPr>
          <w:rFonts w:ascii="Helvetica" w:eastAsia="Times New Roman" w:hAnsi="Helvetica" w:cs="Helvetica"/>
          <w:color w:val="5F5F5F"/>
          <w:sz w:val="19"/>
          <w:szCs w:val="19"/>
          <w:lang w:eastAsia="de-AT"/>
        </w:rPr>
        <w:t>Archambault</w:t>
      </w:r>
      <w:proofErr w:type="spellEnd"/>
      <w:r w:rsidRPr="0026019B">
        <w:rPr>
          <w:rFonts w:ascii="Helvetica" w:eastAsia="Times New Roman" w:hAnsi="Helvetica" w:cs="Helvetica"/>
          <w:color w:val="5F5F5F"/>
          <w:sz w:val="19"/>
          <w:szCs w:val="19"/>
          <w:lang w:eastAsia="de-AT"/>
        </w:rPr>
        <w:t xml:space="preserve"> gelieferte Masten anerkannt. Jeder Mast anderer Herkunft oder der abgeändert wurde, muss der technischen Kommission vorgeführt werden.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II.2.3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Befestigung des Masts darf die im Deck </w:t>
      </w:r>
      <w:proofErr w:type="spellStart"/>
      <w:r w:rsidRPr="0026019B">
        <w:rPr>
          <w:rFonts w:ascii="Helvetica" w:eastAsia="Times New Roman" w:hAnsi="Helvetica" w:cs="Helvetica"/>
          <w:color w:val="5F5F5F"/>
          <w:sz w:val="19"/>
          <w:szCs w:val="19"/>
          <w:lang w:eastAsia="de-AT"/>
        </w:rPr>
        <w:t>einlaminierte</w:t>
      </w:r>
      <w:proofErr w:type="spellEnd"/>
      <w:r w:rsidRPr="0026019B">
        <w:rPr>
          <w:rFonts w:ascii="Helvetica" w:eastAsia="Times New Roman" w:hAnsi="Helvetica" w:cs="Helvetica"/>
          <w:color w:val="5F5F5F"/>
          <w:sz w:val="19"/>
          <w:szCs w:val="19"/>
          <w:lang w:eastAsia="de-AT"/>
        </w:rPr>
        <w:t xml:space="preserve"> Verstärkung niemals überragen.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 xml:space="preserve">II.2.4 </w:t>
      </w:r>
      <w:proofErr w:type="spellStart"/>
      <w:r w:rsidRPr="0026019B">
        <w:rPr>
          <w:rFonts w:ascii="inherit" w:eastAsia="Times New Roman" w:hAnsi="inherit" w:cs="Helvetica"/>
          <w:color w:val="000000"/>
          <w:sz w:val="27"/>
          <w:szCs w:val="27"/>
          <w:lang w:eastAsia="de-AT"/>
        </w:rPr>
        <w:t>Saling</w:t>
      </w:r>
      <w:proofErr w:type="spellEnd"/>
      <w:r w:rsidRPr="0026019B">
        <w:rPr>
          <w:rFonts w:ascii="inherit" w:eastAsia="Times New Roman" w:hAnsi="inherit" w:cs="Helvetica"/>
          <w:color w:val="000000"/>
          <w:sz w:val="27"/>
          <w:szCs w:val="27"/>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w:t>
      </w:r>
      <w:proofErr w:type="spellStart"/>
      <w:r w:rsidRPr="0026019B">
        <w:rPr>
          <w:rFonts w:ascii="Helvetica" w:eastAsia="Times New Roman" w:hAnsi="Helvetica" w:cs="Helvetica"/>
          <w:color w:val="5F5F5F"/>
          <w:sz w:val="19"/>
          <w:szCs w:val="19"/>
          <w:lang w:eastAsia="de-AT"/>
        </w:rPr>
        <w:t>Saling</w:t>
      </w:r>
      <w:proofErr w:type="spellEnd"/>
      <w:r w:rsidRPr="0026019B">
        <w:rPr>
          <w:rFonts w:ascii="Helvetica" w:eastAsia="Times New Roman" w:hAnsi="Helvetica" w:cs="Helvetica"/>
          <w:color w:val="5F5F5F"/>
          <w:sz w:val="19"/>
          <w:szCs w:val="19"/>
          <w:lang w:eastAsia="de-AT"/>
        </w:rPr>
        <w:t xml:space="preserve"> muss aus Aluminium bestehen. Ihre Länge ist 850 mm +/-10 mm. Die Tiefenmessung muss 330 mm +/-20 mm betragen (Plan II.2.2).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 xml:space="preserve">II.2.5 </w:t>
      </w:r>
      <w:proofErr w:type="spellStart"/>
      <w:r w:rsidRPr="0026019B">
        <w:rPr>
          <w:rFonts w:ascii="inherit" w:eastAsia="Times New Roman" w:hAnsi="inherit" w:cs="Helvetica"/>
          <w:color w:val="000000"/>
          <w:sz w:val="27"/>
          <w:szCs w:val="27"/>
          <w:lang w:eastAsia="de-AT"/>
        </w:rPr>
        <w:t>Grossbaum</w:t>
      </w:r>
      <w:proofErr w:type="spellEnd"/>
      <w:r w:rsidRPr="0026019B">
        <w:rPr>
          <w:rFonts w:ascii="inherit" w:eastAsia="Times New Roman" w:hAnsi="inherit" w:cs="Helvetica"/>
          <w:color w:val="000000"/>
          <w:sz w:val="27"/>
          <w:szCs w:val="27"/>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Der </w:t>
      </w:r>
      <w:proofErr w:type="spellStart"/>
      <w:r w:rsidRPr="0026019B">
        <w:rPr>
          <w:rFonts w:ascii="Helvetica" w:eastAsia="Times New Roman" w:hAnsi="Helvetica" w:cs="Helvetica"/>
          <w:color w:val="5F5F5F"/>
          <w:sz w:val="19"/>
          <w:szCs w:val="19"/>
          <w:lang w:eastAsia="de-AT"/>
        </w:rPr>
        <w:t>Grossbaum</w:t>
      </w:r>
      <w:proofErr w:type="spellEnd"/>
      <w:r w:rsidRPr="0026019B">
        <w:rPr>
          <w:rFonts w:ascii="Helvetica" w:eastAsia="Times New Roman" w:hAnsi="Helvetica" w:cs="Helvetica"/>
          <w:color w:val="5F5F5F"/>
          <w:sz w:val="19"/>
          <w:szCs w:val="19"/>
          <w:lang w:eastAsia="de-AT"/>
        </w:rPr>
        <w:t xml:space="preserve"> besteht aus einem extrudierten Aluminiumprofil dessen Metergewicht samt grösser als 1,5 kg ist, Durchbrüche einberechnet.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II.2.6 Vermessungsmarken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Vermessungsmarken auf Mast und </w:t>
      </w:r>
      <w:proofErr w:type="spellStart"/>
      <w:r w:rsidRPr="0026019B">
        <w:rPr>
          <w:rFonts w:ascii="Helvetica" w:eastAsia="Times New Roman" w:hAnsi="Helvetica" w:cs="Helvetica"/>
          <w:color w:val="5F5F5F"/>
          <w:sz w:val="19"/>
          <w:szCs w:val="19"/>
          <w:lang w:eastAsia="de-AT"/>
        </w:rPr>
        <w:t>Grossbaum</w:t>
      </w:r>
      <w:proofErr w:type="spellEnd"/>
      <w:r w:rsidRPr="0026019B">
        <w:rPr>
          <w:rFonts w:ascii="Helvetica" w:eastAsia="Times New Roman" w:hAnsi="Helvetica" w:cs="Helvetica"/>
          <w:color w:val="5F5F5F"/>
          <w:sz w:val="19"/>
          <w:szCs w:val="19"/>
          <w:lang w:eastAsia="de-AT"/>
        </w:rPr>
        <w:t xml:space="preserve"> müssen mit einer gut sichtbaren Farbe gemalt werden. Ihre Breite beträgt mindestens 30 mm und sie umspannen das ganze Profil. Die Oberkante des </w:t>
      </w:r>
      <w:proofErr w:type="spellStart"/>
      <w:r w:rsidRPr="0026019B">
        <w:rPr>
          <w:rFonts w:ascii="Helvetica" w:eastAsia="Times New Roman" w:hAnsi="Helvetica" w:cs="Helvetica"/>
          <w:color w:val="5F5F5F"/>
          <w:sz w:val="19"/>
          <w:szCs w:val="19"/>
          <w:lang w:eastAsia="de-AT"/>
        </w:rPr>
        <w:t>Grossbaums</w:t>
      </w:r>
      <w:proofErr w:type="spellEnd"/>
      <w:r w:rsidRPr="0026019B">
        <w:rPr>
          <w:rFonts w:ascii="Helvetica" w:eastAsia="Times New Roman" w:hAnsi="Helvetica" w:cs="Helvetica"/>
          <w:color w:val="5F5F5F"/>
          <w:sz w:val="19"/>
          <w:szCs w:val="19"/>
          <w:lang w:eastAsia="de-AT"/>
        </w:rPr>
        <w:t xml:space="preserve">, rechtwinklig zum Mast platziert, darf nicht höher als +/-20 mm über dem Punkt 000 liegen (über der unteren Vermessungsmarke am Mast). Die Unterkante der oberen Vermessungsmarke, welche die Spannung des </w:t>
      </w:r>
      <w:proofErr w:type="spellStart"/>
      <w:r w:rsidRPr="0026019B">
        <w:rPr>
          <w:rFonts w:ascii="Helvetica" w:eastAsia="Times New Roman" w:hAnsi="Helvetica" w:cs="Helvetica"/>
          <w:color w:val="5F5F5F"/>
          <w:sz w:val="19"/>
          <w:szCs w:val="19"/>
          <w:lang w:eastAsia="de-AT"/>
        </w:rPr>
        <w:t>Vorlieks</w:t>
      </w:r>
      <w:proofErr w:type="spellEnd"/>
      <w:r w:rsidRPr="0026019B">
        <w:rPr>
          <w:rFonts w:ascii="Helvetica" w:eastAsia="Times New Roman" w:hAnsi="Helvetica" w:cs="Helvetica"/>
          <w:color w:val="5F5F5F"/>
          <w:sz w:val="19"/>
          <w:szCs w:val="19"/>
          <w:lang w:eastAsia="de-AT"/>
        </w:rPr>
        <w:t xml:space="preserve"> limitiert, darf nicht höher als 9000 mm über der Baum-Oberkante liegen. Die Innenseite der Marke, welche die Spannung des </w:t>
      </w:r>
      <w:proofErr w:type="spellStart"/>
      <w:r w:rsidRPr="0026019B">
        <w:rPr>
          <w:rFonts w:ascii="Helvetica" w:eastAsia="Times New Roman" w:hAnsi="Helvetica" w:cs="Helvetica"/>
          <w:color w:val="5F5F5F"/>
          <w:sz w:val="19"/>
          <w:szCs w:val="19"/>
          <w:lang w:eastAsia="de-AT"/>
        </w:rPr>
        <w:t>Unterlieks</w:t>
      </w:r>
      <w:proofErr w:type="spellEnd"/>
      <w:r w:rsidRPr="0026019B">
        <w:rPr>
          <w:rFonts w:ascii="Helvetica" w:eastAsia="Times New Roman" w:hAnsi="Helvetica" w:cs="Helvetica"/>
          <w:color w:val="5F5F5F"/>
          <w:sz w:val="19"/>
          <w:szCs w:val="19"/>
          <w:lang w:eastAsia="de-AT"/>
        </w:rPr>
        <w:t xml:space="preserve"> limitiert, darf nicht weiter als 3300 mm von der Hinterkante des Masts entfernt sein (Verlängerung der Lippen der </w:t>
      </w:r>
      <w:proofErr w:type="spellStart"/>
      <w:r w:rsidRPr="0026019B">
        <w:rPr>
          <w:rFonts w:ascii="Helvetica" w:eastAsia="Times New Roman" w:hAnsi="Helvetica" w:cs="Helvetica"/>
          <w:color w:val="5F5F5F"/>
          <w:sz w:val="19"/>
          <w:szCs w:val="19"/>
          <w:lang w:eastAsia="de-AT"/>
        </w:rPr>
        <w:t>Mastnut</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 xml:space="preserve">II.2.7 </w:t>
      </w:r>
      <w:proofErr w:type="spellStart"/>
      <w:r w:rsidRPr="0026019B">
        <w:rPr>
          <w:rFonts w:ascii="inherit" w:eastAsia="Times New Roman" w:hAnsi="inherit" w:cs="Helvetica"/>
          <w:color w:val="000000"/>
          <w:sz w:val="27"/>
          <w:szCs w:val="27"/>
          <w:lang w:eastAsia="de-AT"/>
        </w:rPr>
        <w:t>Spinnakerbaum</w:t>
      </w:r>
      <w:proofErr w:type="spellEnd"/>
      <w:r w:rsidRPr="0026019B">
        <w:rPr>
          <w:rFonts w:ascii="inherit" w:eastAsia="Times New Roman" w:hAnsi="inherit" w:cs="Helvetica"/>
          <w:color w:val="000000"/>
          <w:sz w:val="27"/>
          <w:szCs w:val="27"/>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Der </w:t>
      </w:r>
      <w:proofErr w:type="spellStart"/>
      <w:r w:rsidRPr="0026019B">
        <w:rPr>
          <w:rFonts w:ascii="Helvetica" w:eastAsia="Times New Roman" w:hAnsi="Helvetica" w:cs="Helvetica"/>
          <w:color w:val="5F5F5F"/>
          <w:sz w:val="19"/>
          <w:szCs w:val="19"/>
          <w:lang w:eastAsia="de-AT"/>
        </w:rPr>
        <w:t>Spinnakerbaum</w:t>
      </w:r>
      <w:proofErr w:type="spellEnd"/>
      <w:r w:rsidRPr="0026019B">
        <w:rPr>
          <w:rFonts w:ascii="Helvetica" w:eastAsia="Times New Roman" w:hAnsi="Helvetica" w:cs="Helvetica"/>
          <w:color w:val="5F5F5F"/>
          <w:sz w:val="19"/>
          <w:szCs w:val="19"/>
          <w:lang w:eastAsia="de-AT"/>
        </w:rPr>
        <w:t xml:space="preserve"> besteht aus Aluminium und hat eine Maximallänge über alles von 3250 mm.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II.2.8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Befestigung des </w:t>
      </w:r>
      <w:proofErr w:type="spellStart"/>
      <w:r w:rsidRPr="0026019B">
        <w:rPr>
          <w:rFonts w:ascii="Helvetica" w:eastAsia="Times New Roman" w:hAnsi="Helvetica" w:cs="Helvetica"/>
          <w:color w:val="5F5F5F"/>
          <w:sz w:val="19"/>
          <w:szCs w:val="19"/>
          <w:lang w:eastAsia="de-AT"/>
        </w:rPr>
        <w:t>Spinnakerbaumes</w:t>
      </w:r>
      <w:proofErr w:type="spellEnd"/>
      <w:r w:rsidRPr="0026019B">
        <w:rPr>
          <w:rFonts w:ascii="Helvetica" w:eastAsia="Times New Roman" w:hAnsi="Helvetica" w:cs="Helvetica"/>
          <w:color w:val="5F5F5F"/>
          <w:sz w:val="19"/>
          <w:szCs w:val="19"/>
          <w:lang w:eastAsia="de-AT"/>
        </w:rPr>
        <w:t xml:space="preserve"> am Mast kann an fixen Mastaugen oder an einem Auge auf einem Schlitten auf einer Mastschiene erfolgen. In jedem Fall dürfen diese Beschläge mehr als 90 mm vor die Vorderkante des Mastes herausragen. Die Maximale Höhe der Oberkante des Auges darf nicht mehr als 1100 mm über dem Punkt 000 betragen.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II.2.9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Während dem Segeln darf der </w:t>
      </w:r>
      <w:proofErr w:type="spellStart"/>
      <w:r w:rsidRPr="0026019B">
        <w:rPr>
          <w:rFonts w:ascii="Helvetica" w:eastAsia="Times New Roman" w:hAnsi="Helvetica" w:cs="Helvetica"/>
          <w:color w:val="5F5F5F"/>
          <w:sz w:val="19"/>
          <w:szCs w:val="19"/>
          <w:lang w:eastAsia="de-AT"/>
        </w:rPr>
        <w:t>Spinnakerbaum</w:t>
      </w:r>
      <w:proofErr w:type="spellEnd"/>
      <w:r w:rsidRPr="0026019B">
        <w:rPr>
          <w:rFonts w:ascii="Helvetica" w:eastAsia="Times New Roman" w:hAnsi="Helvetica" w:cs="Helvetica"/>
          <w:color w:val="5F5F5F"/>
          <w:sz w:val="19"/>
          <w:szCs w:val="19"/>
          <w:lang w:eastAsia="de-AT"/>
        </w:rPr>
        <w:t xml:space="preserve"> niemals über den Bug herausragen, wenn er unter dem </w:t>
      </w:r>
      <w:proofErr w:type="spellStart"/>
      <w:r w:rsidRPr="0026019B">
        <w:rPr>
          <w:rFonts w:ascii="Helvetica" w:eastAsia="Times New Roman" w:hAnsi="Helvetica" w:cs="Helvetica"/>
          <w:color w:val="5F5F5F"/>
          <w:sz w:val="19"/>
          <w:szCs w:val="19"/>
          <w:lang w:eastAsia="de-AT"/>
        </w:rPr>
        <w:t>Bugkorb</w:t>
      </w:r>
      <w:proofErr w:type="spellEnd"/>
      <w:r w:rsidRPr="0026019B">
        <w:rPr>
          <w:rFonts w:ascii="Helvetica" w:eastAsia="Times New Roman" w:hAnsi="Helvetica" w:cs="Helvetica"/>
          <w:color w:val="5F5F5F"/>
          <w:sz w:val="19"/>
          <w:szCs w:val="19"/>
          <w:lang w:eastAsia="de-AT"/>
        </w:rPr>
        <w:t xml:space="preserve"> platziert ist (Position auf dem Am-Wind-Kurs).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II.3 Takelage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II.3.1 Stehendes Gut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Das stehende Gut besteht aus gedrehten Stahlkabeln und </w:t>
      </w:r>
      <w:proofErr w:type="spellStart"/>
      <w:r w:rsidRPr="0026019B">
        <w:rPr>
          <w:rFonts w:ascii="Helvetica" w:eastAsia="Times New Roman" w:hAnsi="Helvetica" w:cs="Helvetica"/>
          <w:color w:val="5F5F5F"/>
          <w:sz w:val="19"/>
          <w:szCs w:val="19"/>
          <w:lang w:eastAsia="de-AT"/>
        </w:rPr>
        <w:t>ausschliesslich</w:t>
      </w:r>
      <w:proofErr w:type="spellEnd"/>
      <w:r w:rsidRPr="0026019B">
        <w:rPr>
          <w:rFonts w:ascii="Helvetica" w:eastAsia="Times New Roman" w:hAnsi="Helvetica" w:cs="Helvetica"/>
          <w:color w:val="5F5F5F"/>
          <w:sz w:val="19"/>
          <w:szCs w:val="19"/>
          <w:lang w:eastAsia="de-AT"/>
        </w:rPr>
        <w:t xml:space="preserve"> folgenden Teilen: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 </w:t>
      </w:r>
      <w:proofErr w:type="spellStart"/>
      <w:r w:rsidRPr="0026019B">
        <w:rPr>
          <w:rFonts w:ascii="Helvetica" w:eastAsia="Times New Roman" w:hAnsi="Helvetica" w:cs="Helvetica"/>
          <w:color w:val="5F5F5F"/>
          <w:sz w:val="19"/>
          <w:szCs w:val="19"/>
          <w:lang w:eastAsia="de-AT"/>
        </w:rPr>
        <w:t>Vorstag</w:t>
      </w:r>
      <w:proofErr w:type="spellEnd"/>
      <w:r w:rsidRPr="0026019B">
        <w:rPr>
          <w:rFonts w:ascii="Helvetica" w:eastAsia="Times New Roman" w:hAnsi="Helvetica" w:cs="Helvetica"/>
          <w:color w:val="5F5F5F"/>
          <w:sz w:val="19"/>
          <w:szCs w:val="19"/>
          <w:lang w:eastAsia="de-AT"/>
        </w:rPr>
        <w:t xml:space="preserve"> mit 5 mm Minimaldurchmesser, verstellbar durch Lochleisten oder einen Spanner.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-2 Oberwanten mit 5 mm Minimaldurchmesser, verstellbar durch einen Spanner.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-2 Unterwanten mit 4 mm Minimaldurchmesser, verstellbar durch einen Spanner.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 </w:t>
      </w:r>
      <w:proofErr w:type="spellStart"/>
      <w:r w:rsidRPr="0026019B">
        <w:rPr>
          <w:rFonts w:ascii="Helvetica" w:eastAsia="Times New Roman" w:hAnsi="Helvetica" w:cs="Helvetica"/>
          <w:color w:val="5F5F5F"/>
          <w:sz w:val="19"/>
          <w:szCs w:val="19"/>
          <w:lang w:eastAsia="de-AT"/>
        </w:rPr>
        <w:t>Achterstag</w:t>
      </w:r>
      <w:proofErr w:type="spellEnd"/>
      <w:r w:rsidRPr="0026019B">
        <w:rPr>
          <w:rFonts w:ascii="Helvetica" w:eastAsia="Times New Roman" w:hAnsi="Helvetica" w:cs="Helvetica"/>
          <w:color w:val="5F5F5F"/>
          <w:sz w:val="19"/>
          <w:szCs w:val="19"/>
          <w:lang w:eastAsia="de-AT"/>
        </w:rPr>
        <w:t xml:space="preserve"> mit 3 mm Minimaldurchmesser, verstellbar durch einen oder zwei Flaschenzüge.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Toleranz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-Eine am </w:t>
      </w:r>
      <w:proofErr w:type="spellStart"/>
      <w:r w:rsidRPr="0026019B">
        <w:rPr>
          <w:rFonts w:ascii="Helvetica" w:eastAsia="Times New Roman" w:hAnsi="Helvetica" w:cs="Helvetica"/>
          <w:color w:val="5F5F5F"/>
          <w:sz w:val="19"/>
          <w:szCs w:val="19"/>
          <w:lang w:eastAsia="de-AT"/>
        </w:rPr>
        <w:t>Masttop</w:t>
      </w:r>
      <w:proofErr w:type="spellEnd"/>
      <w:r w:rsidRPr="0026019B">
        <w:rPr>
          <w:rFonts w:ascii="Helvetica" w:eastAsia="Times New Roman" w:hAnsi="Helvetica" w:cs="Helvetica"/>
          <w:color w:val="5F5F5F"/>
          <w:sz w:val="19"/>
          <w:szCs w:val="19"/>
          <w:lang w:eastAsia="de-AT"/>
        </w:rPr>
        <w:t xml:space="preserve"> befestigte </w:t>
      </w:r>
      <w:proofErr w:type="spellStart"/>
      <w:r w:rsidRPr="0026019B">
        <w:rPr>
          <w:rFonts w:ascii="Helvetica" w:eastAsia="Times New Roman" w:hAnsi="Helvetica" w:cs="Helvetica"/>
          <w:color w:val="5F5F5F"/>
          <w:sz w:val="19"/>
          <w:szCs w:val="19"/>
          <w:lang w:eastAsia="de-AT"/>
        </w:rPr>
        <w:t>Achterstaglatte</w:t>
      </w:r>
      <w:proofErr w:type="spellEnd"/>
      <w:r w:rsidRPr="0026019B">
        <w:rPr>
          <w:rFonts w:ascii="Helvetica" w:eastAsia="Times New Roman" w:hAnsi="Helvetica" w:cs="Helvetica"/>
          <w:color w:val="5F5F5F"/>
          <w:sz w:val="19"/>
          <w:szCs w:val="19"/>
          <w:lang w:eastAsia="de-AT"/>
        </w:rPr>
        <w:t xml:space="preserve">, die den Durchgang des </w:t>
      </w:r>
      <w:proofErr w:type="spellStart"/>
      <w:r w:rsidRPr="0026019B">
        <w:rPr>
          <w:rFonts w:ascii="Helvetica" w:eastAsia="Times New Roman" w:hAnsi="Helvetica" w:cs="Helvetica"/>
          <w:color w:val="5F5F5F"/>
          <w:sz w:val="19"/>
          <w:szCs w:val="19"/>
          <w:lang w:eastAsia="de-AT"/>
        </w:rPr>
        <w:t>Grossegels</w:t>
      </w:r>
      <w:proofErr w:type="spellEnd"/>
      <w:r w:rsidRPr="0026019B">
        <w:rPr>
          <w:rFonts w:ascii="Helvetica" w:eastAsia="Times New Roman" w:hAnsi="Helvetica" w:cs="Helvetica"/>
          <w:color w:val="5F5F5F"/>
          <w:sz w:val="19"/>
          <w:szCs w:val="19"/>
          <w:lang w:eastAsia="de-AT"/>
        </w:rPr>
        <w:t xml:space="preserve"> erleichtert.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-2 Backstage aus Stahl oder synthetischem Tauwerk, verstellbar durch einen oder zwei Flaschenzüge jedes andere System ist ausgeschlossen.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II.3.2 Laufendes Gut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Das laufende Gut für Klassenregatten besteht aus synthetischem Tauwerk von 6 mm Minimaldurchmesser und beinhaltet: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 </w:t>
      </w:r>
      <w:proofErr w:type="spellStart"/>
      <w:r w:rsidRPr="0026019B">
        <w:rPr>
          <w:rFonts w:ascii="Helvetica" w:eastAsia="Times New Roman" w:hAnsi="Helvetica" w:cs="Helvetica"/>
          <w:color w:val="5F5F5F"/>
          <w:sz w:val="19"/>
          <w:szCs w:val="19"/>
          <w:lang w:eastAsia="de-AT"/>
        </w:rPr>
        <w:t>Grossfall</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 </w:t>
      </w:r>
      <w:proofErr w:type="spellStart"/>
      <w:r w:rsidRPr="0026019B">
        <w:rPr>
          <w:rFonts w:ascii="Helvetica" w:eastAsia="Times New Roman" w:hAnsi="Helvetica" w:cs="Helvetica"/>
          <w:color w:val="5F5F5F"/>
          <w:sz w:val="19"/>
          <w:szCs w:val="19"/>
          <w:lang w:eastAsia="de-AT"/>
        </w:rPr>
        <w:t>Fockfall</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 </w:t>
      </w:r>
      <w:proofErr w:type="spellStart"/>
      <w:r w:rsidRPr="0026019B">
        <w:rPr>
          <w:rFonts w:ascii="Helvetica" w:eastAsia="Times New Roman" w:hAnsi="Helvetica" w:cs="Helvetica"/>
          <w:color w:val="5F5F5F"/>
          <w:sz w:val="19"/>
          <w:szCs w:val="19"/>
          <w:lang w:eastAsia="de-AT"/>
        </w:rPr>
        <w:t>Spinnakerfall</w:t>
      </w:r>
      <w:proofErr w:type="spellEnd"/>
      <w:r w:rsidRPr="0026019B">
        <w:rPr>
          <w:rFonts w:ascii="Helvetica" w:eastAsia="Times New Roman" w:hAnsi="Helvetica" w:cs="Helvetica"/>
          <w:color w:val="5F5F5F"/>
          <w:sz w:val="19"/>
          <w:szCs w:val="19"/>
          <w:lang w:eastAsia="de-AT"/>
        </w:rPr>
        <w:t xml:space="preserve"> (Seine Austrittsführung darf nicht mehr als 210 mm über der </w:t>
      </w:r>
      <w:proofErr w:type="spellStart"/>
      <w:r w:rsidRPr="0026019B">
        <w:rPr>
          <w:rFonts w:ascii="Helvetica" w:eastAsia="Times New Roman" w:hAnsi="Helvetica" w:cs="Helvetica"/>
          <w:color w:val="5F5F5F"/>
          <w:sz w:val="19"/>
          <w:szCs w:val="19"/>
          <w:lang w:eastAsia="de-AT"/>
        </w:rPr>
        <w:t>Vorstagsbefestigung</w:t>
      </w:r>
      <w:proofErr w:type="spellEnd"/>
      <w:r w:rsidRPr="0026019B">
        <w:rPr>
          <w:rFonts w:ascii="Helvetica" w:eastAsia="Times New Roman" w:hAnsi="Helvetica" w:cs="Helvetica"/>
          <w:color w:val="5F5F5F"/>
          <w:sz w:val="19"/>
          <w:szCs w:val="19"/>
          <w:lang w:eastAsia="de-AT"/>
        </w:rPr>
        <w:t xml:space="preserve"> liegen und darf dem Fall keine </w:t>
      </w:r>
      <w:proofErr w:type="spellStart"/>
      <w:r w:rsidRPr="0026019B">
        <w:rPr>
          <w:rFonts w:ascii="Helvetica" w:eastAsia="Times New Roman" w:hAnsi="Helvetica" w:cs="Helvetica"/>
          <w:color w:val="5F5F5F"/>
          <w:sz w:val="19"/>
          <w:szCs w:val="19"/>
          <w:lang w:eastAsia="de-AT"/>
        </w:rPr>
        <w:t>grössere</w:t>
      </w:r>
      <w:proofErr w:type="spellEnd"/>
      <w:r w:rsidRPr="0026019B">
        <w:rPr>
          <w:rFonts w:ascii="Helvetica" w:eastAsia="Times New Roman" w:hAnsi="Helvetica" w:cs="Helvetica"/>
          <w:color w:val="5F5F5F"/>
          <w:sz w:val="19"/>
          <w:szCs w:val="19"/>
          <w:lang w:eastAsia="de-AT"/>
        </w:rPr>
        <w:t xml:space="preserve"> Distanz als 70 mm zum Mast erlauben).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lastRenderedPageBreak/>
        <w:t xml:space="preserve">-1 </w:t>
      </w:r>
      <w:proofErr w:type="spellStart"/>
      <w:r w:rsidRPr="0026019B">
        <w:rPr>
          <w:rFonts w:ascii="Helvetica" w:eastAsia="Times New Roman" w:hAnsi="Helvetica" w:cs="Helvetica"/>
          <w:color w:val="5F5F5F"/>
          <w:sz w:val="19"/>
          <w:szCs w:val="19"/>
          <w:lang w:eastAsia="de-AT"/>
        </w:rPr>
        <w:t>Spinnakerbaumhochholer</w:t>
      </w:r>
      <w:proofErr w:type="spellEnd"/>
      <w:r w:rsidRPr="0026019B">
        <w:rPr>
          <w:rFonts w:ascii="Helvetica" w:eastAsia="Times New Roman" w:hAnsi="Helvetica" w:cs="Helvetica"/>
          <w:color w:val="5F5F5F"/>
          <w:sz w:val="19"/>
          <w:szCs w:val="19"/>
          <w:lang w:eastAsia="de-AT"/>
        </w:rPr>
        <w:t xml:space="preserve"> (Die Dirk ist fakultativ). (Siehe Plan II.2.2)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II.3.3 Fallen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Bei Klassenwettfahrten dürfen Boote, welche mit 2 Fockfallen und/oder 2 </w:t>
      </w:r>
      <w:proofErr w:type="spellStart"/>
      <w:r w:rsidRPr="0026019B">
        <w:rPr>
          <w:rFonts w:ascii="Helvetica" w:eastAsia="Times New Roman" w:hAnsi="Helvetica" w:cs="Helvetica"/>
          <w:color w:val="5F5F5F"/>
          <w:sz w:val="19"/>
          <w:szCs w:val="19"/>
          <w:lang w:eastAsia="de-AT"/>
        </w:rPr>
        <w:t>Spifallen</w:t>
      </w:r>
      <w:proofErr w:type="spellEnd"/>
      <w:r w:rsidRPr="0026019B">
        <w:rPr>
          <w:rFonts w:ascii="Helvetica" w:eastAsia="Times New Roman" w:hAnsi="Helvetica" w:cs="Helvetica"/>
          <w:color w:val="5F5F5F"/>
          <w:sz w:val="19"/>
          <w:szCs w:val="19"/>
          <w:lang w:eastAsia="de-AT"/>
        </w:rPr>
        <w:t xml:space="preserve"> ausgerüstet sind, beim Segelwechseln nur deren 1 brauchen.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II.4 Segel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Wahl des Segelmachers ist freigestellt.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II.4.2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Segel müssen dem vorliegenden Reglement entsprechen. Die Definitionen und Vermessungsprozeduren sind konform mit den Vorgaben der ERS. (Vorlagen erhältlich bei den ASN)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II.4.3 Materialien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Alle neuen Materialien, die in der Klasse eingeführt werden sollen, müssen vorgängig von der internationalen technischen Kommission schriftlich bewilligt werden.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II.4.4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Für alle Klassenregatten ist nur ein einziger und gleich bleibender Segelsatz an Bord erlaubt, von der ersten bis zur letzten Wettfahrt einer Meisterschaft. Dieser beinhaltet maximal folgende Segel: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 </w:t>
      </w:r>
      <w:proofErr w:type="spellStart"/>
      <w:r w:rsidRPr="0026019B">
        <w:rPr>
          <w:rFonts w:ascii="Helvetica" w:eastAsia="Times New Roman" w:hAnsi="Helvetica" w:cs="Helvetica"/>
          <w:color w:val="5F5F5F"/>
          <w:sz w:val="19"/>
          <w:szCs w:val="19"/>
          <w:lang w:eastAsia="de-AT"/>
        </w:rPr>
        <w:t>Grossegel</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Genua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Fock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Sturmfock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Spinnaker nach Klassenvermessung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(Für Klassierungen, die über einen Zusammenzug mehrerer zeitlich durch mehrere Tage voneinander getrennter Wettkämpfe erfolgen, können Segel zwischen den Wettkämpfen gewechselt werden).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 xml:space="preserve">II.4.5 </w:t>
      </w:r>
      <w:proofErr w:type="spellStart"/>
      <w:r w:rsidRPr="0026019B">
        <w:rPr>
          <w:rFonts w:ascii="inherit" w:eastAsia="Times New Roman" w:hAnsi="inherit" w:cs="Helvetica"/>
          <w:color w:val="5F5F5F"/>
          <w:sz w:val="21"/>
          <w:szCs w:val="21"/>
          <w:lang w:eastAsia="de-AT"/>
        </w:rPr>
        <w:t>Grossegel</w:t>
      </w:r>
      <w:proofErr w:type="spellEnd"/>
      <w:r w:rsidRPr="0026019B">
        <w:rPr>
          <w:rFonts w:ascii="inherit" w:eastAsia="Times New Roman" w:hAnsi="inherit" w:cs="Helvetica"/>
          <w:color w:val="5F5F5F"/>
          <w:sz w:val="21"/>
          <w:szCs w:val="21"/>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Material: Gewobenes Polyester mit einem Gewicht zwischen 230 und 275 g/m².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 Erlaubt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-Zwei Fenster (aus PVC-Film oder Polyester, mit oder ohne Kettfäden). Das untere Fenster muss im unteren Drittel und das obere in den oberen beiden Dritteln des Segels platziert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 Ein Cunningham zur Regelung der </w:t>
      </w:r>
      <w:proofErr w:type="spellStart"/>
      <w:r w:rsidRPr="0026019B">
        <w:rPr>
          <w:rFonts w:ascii="Helvetica" w:eastAsia="Times New Roman" w:hAnsi="Helvetica" w:cs="Helvetica"/>
          <w:color w:val="5F5F5F"/>
          <w:sz w:val="19"/>
          <w:szCs w:val="19"/>
          <w:lang w:eastAsia="de-AT"/>
        </w:rPr>
        <w:t>Vorliekspannung</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 Achter-und </w:t>
      </w:r>
      <w:proofErr w:type="spellStart"/>
      <w:r w:rsidRPr="0026019B">
        <w:rPr>
          <w:rFonts w:ascii="Helvetica" w:eastAsia="Times New Roman" w:hAnsi="Helvetica" w:cs="Helvetica"/>
          <w:color w:val="5F5F5F"/>
          <w:sz w:val="19"/>
          <w:szCs w:val="19"/>
          <w:lang w:eastAsia="de-AT"/>
        </w:rPr>
        <w:t>Unterlieksleinen</w:t>
      </w:r>
      <w:proofErr w:type="spellEnd"/>
      <w:r w:rsidRPr="0026019B">
        <w:rPr>
          <w:rFonts w:ascii="Helvetica" w:eastAsia="Times New Roman" w:hAnsi="Helvetica" w:cs="Helvetica"/>
          <w:color w:val="5F5F5F"/>
          <w:sz w:val="19"/>
          <w:szCs w:val="19"/>
          <w:lang w:eastAsia="de-AT"/>
        </w:rPr>
        <w:t xml:space="preserve"> (Jakobsleinen)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 Ein fliegendes </w:t>
      </w:r>
      <w:proofErr w:type="spellStart"/>
      <w:r w:rsidRPr="0026019B">
        <w:rPr>
          <w:rFonts w:ascii="Helvetica" w:eastAsia="Times New Roman" w:hAnsi="Helvetica" w:cs="Helvetica"/>
          <w:color w:val="5F5F5F"/>
          <w:sz w:val="19"/>
          <w:szCs w:val="19"/>
          <w:lang w:eastAsia="de-AT"/>
        </w:rPr>
        <w:t>Unterliek</w:t>
      </w:r>
      <w:proofErr w:type="spellEnd"/>
      <w:r w:rsidRPr="0026019B">
        <w:rPr>
          <w:rFonts w:ascii="Helvetica" w:eastAsia="Times New Roman" w:hAnsi="Helvetica" w:cs="Helvetica"/>
          <w:color w:val="5F5F5F"/>
          <w:sz w:val="19"/>
          <w:szCs w:val="19"/>
          <w:lang w:eastAsia="de-AT"/>
        </w:rPr>
        <w:t xml:space="preserve"> ist erlaubt. Die Überrundung des </w:t>
      </w:r>
      <w:proofErr w:type="spellStart"/>
      <w:r w:rsidRPr="0026019B">
        <w:rPr>
          <w:rFonts w:ascii="Helvetica" w:eastAsia="Times New Roman" w:hAnsi="Helvetica" w:cs="Helvetica"/>
          <w:color w:val="5F5F5F"/>
          <w:sz w:val="19"/>
          <w:szCs w:val="19"/>
          <w:lang w:eastAsia="de-AT"/>
        </w:rPr>
        <w:t>Unterlieks</w:t>
      </w:r>
      <w:proofErr w:type="spellEnd"/>
      <w:r w:rsidRPr="0026019B">
        <w:rPr>
          <w:rFonts w:ascii="Helvetica" w:eastAsia="Times New Roman" w:hAnsi="Helvetica" w:cs="Helvetica"/>
          <w:color w:val="5F5F5F"/>
          <w:sz w:val="19"/>
          <w:szCs w:val="19"/>
          <w:lang w:eastAsia="de-AT"/>
        </w:rPr>
        <w:t xml:space="preserve"> darf in keinem Punkt die gerade Linie zwischen Segelhals und </w:t>
      </w:r>
      <w:proofErr w:type="spellStart"/>
      <w:r w:rsidRPr="0026019B">
        <w:rPr>
          <w:rFonts w:ascii="Helvetica" w:eastAsia="Times New Roman" w:hAnsi="Helvetica" w:cs="Helvetica"/>
          <w:color w:val="5F5F5F"/>
          <w:sz w:val="19"/>
          <w:szCs w:val="19"/>
          <w:lang w:eastAsia="de-AT"/>
        </w:rPr>
        <w:t>Schothorn</w:t>
      </w:r>
      <w:proofErr w:type="spellEnd"/>
      <w:r w:rsidRPr="0026019B">
        <w:rPr>
          <w:rFonts w:ascii="Helvetica" w:eastAsia="Times New Roman" w:hAnsi="Helvetica" w:cs="Helvetica"/>
          <w:color w:val="5F5F5F"/>
          <w:sz w:val="19"/>
          <w:szCs w:val="19"/>
          <w:lang w:eastAsia="de-AT"/>
        </w:rPr>
        <w:t xml:space="preserve"> um mehr als 15 cm überschreiten.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 Die Dimension der Verstärkungen ist frei.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c) Das </w:t>
      </w:r>
      <w:proofErr w:type="spellStart"/>
      <w:r w:rsidRPr="0026019B">
        <w:rPr>
          <w:rFonts w:ascii="Helvetica" w:eastAsia="Times New Roman" w:hAnsi="Helvetica" w:cs="Helvetica"/>
          <w:color w:val="5F5F5F"/>
          <w:sz w:val="19"/>
          <w:szCs w:val="19"/>
          <w:lang w:eastAsia="de-AT"/>
        </w:rPr>
        <w:t>Grossegel</w:t>
      </w:r>
      <w:proofErr w:type="spellEnd"/>
      <w:r w:rsidRPr="0026019B">
        <w:rPr>
          <w:rFonts w:ascii="Helvetica" w:eastAsia="Times New Roman" w:hAnsi="Helvetica" w:cs="Helvetica"/>
          <w:color w:val="5F5F5F"/>
          <w:sz w:val="19"/>
          <w:szCs w:val="19"/>
          <w:lang w:eastAsia="de-AT"/>
        </w:rPr>
        <w:t xml:space="preserve"> enthält im Minimum ein echtes Reff (mit entsprechenden Verstärkungen), dass im Minimum 1 m und im Maximum 4 m über dem </w:t>
      </w:r>
      <w:proofErr w:type="spellStart"/>
      <w:r w:rsidRPr="0026019B">
        <w:rPr>
          <w:rFonts w:ascii="Helvetica" w:eastAsia="Times New Roman" w:hAnsi="Helvetica" w:cs="Helvetica"/>
          <w:color w:val="5F5F5F"/>
          <w:sz w:val="19"/>
          <w:szCs w:val="19"/>
          <w:lang w:eastAsia="de-AT"/>
        </w:rPr>
        <w:t>Schothorn</w:t>
      </w:r>
      <w:proofErr w:type="spellEnd"/>
      <w:r w:rsidRPr="0026019B">
        <w:rPr>
          <w:rFonts w:ascii="Helvetica" w:eastAsia="Times New Roman" w:hAnsi="Helvetica" w:cs="Helvetica"/>
          <w:color w:val="5F5F5F"/>
          <w:sz w:val="19"/>
          <w:szCs w:val="19"/>
          <w:lang w:eastAsia="de-AT"/>
        </w:rPr>
        <w:t xml:space="preserve"> liegt.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 Das </w:t>
      </w:r>
      <w:proofErr w:type="spellStart"/>
      <w:r w:rsidRPr="0026019B">
        <w:rPr>
          <w:rFonts w:ascii="Helvetica" w:eastAsia="Times New Roman" w:hAnsi="Helvetica" w:cs="Helvetica"/>
          <w:color w:val="5F5F5F"/>
          <w:sz w:val="19"/>
          <w:szCs w:val="19"/>
          <w:lang w:eastAsia="de-AT"/>
        </w:rPr>
        <w:t>Grossegel</w:t>
      </w:r>
      <w:proofErr w:type="spellEnd"/>
      <w:r w:rsidRPr="0026019B">
        <w:rPr>
          <w:rFonts w:ascii="Helvetica" w:eastAsia="Times New Roman" w:hAnsi="Helvetica" w:cs="Helvetica"/>
          <w:color w:val="5F5F5F"/>
          <w:sz w:val="19"/>
          <w:szCs w:val="19"/>
          <w:lang w:eastAsia="de-AT"/>
        </w:rPr>
        <w:t xml:space="preserve"> enthält 4 Segellatten, die das </w:t>
      </w:r>
      <w:proofErr w:type="spellStart"/>
      <w:r w:rsidRPr="0026019B">
        <w:rPr>
          <w:rFonts w:ascii="Helvetica" w:eastAsia="Times New Roman" w:hAnsi="Helvetica" w:cs="Helvetica"/>
          <w:color w:val="5F5F5F"/>
          <w:sz w:val="19"/>
          <w:szCs w:val="19"/>
          <w:lang w:eastAsia="de-AT"/>
        </w:rPr>
        <w:t>gleichmässig</w:t>
      </w:r>
      <w:proofErr w:type="spellEnd"/>
      <w:r w:rsidRPr="0026019B">
        <w:rPr>
          <w:rFonts w:ascii="Helvetica" w:eastAsia="Times New Roman" w:hAnsi="Helvetica" w:cs="Helvetica"/>
          <w:color w:val="5F5F5F"/>
          <w:sz w:val="19"/>
          <w:szCs w:val="19"/>
          <w:lang w:eastAsia="de-AT"/>
        </w:rPr>
        <w:t xml:space="preserve"> über das </w:t>
      </w:r>
      <w:proofErr w:type="spellStart"/>
      <w:r w:rsidRPr="0026019B">
        <w:rPr>
          <w:rFonts w:ascii="Helvetica" w:eastAsia="Times New Roman" w:hAnsi="Helvetica" w:cs="Helvetica"/>
          <w:color w:val="5F5F5F"/>
          <w:sz w:val="19"/>
          <w:szCs w:val="19"/>
          <w:lang w:eastAsia="de-AT"/>
        </w:rPr>
        <w:t>Achterliek</w:t>
      </w:r>
      <w:proofErr w:type="spellEnd"/>
      <w:r w:rsidRPr="0026019B">
        <w:rPr>
          <w:rFonts w:ascii="Helvetica" w:eastAsia="Times New Roman" w:hAnsi="Helvetica" w:cs="Helvetica"/>
          <w:color w:val="5F5F5F"/>
          <w:sz w:val="19"/>
          <w:szCs w:val="19"/>
          <w:lang w:eastAsia="de-AT"/>
        </w:rPr>
        <w:t xml:space="preserve"> verteilt sind (Toleranz:+/100 mm). Die Breite der Latten ist kleiner als 50 mm nicht überschreiten. Nur die oberste Latte darf durchgehend sein, die Länge der drei übrigen Latten darf 1200 mm nicht überschreiten.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e) Das Klassensymbol, die Segelnummer und der Nationalitätencode müssen auf dem </w:t>
      </w:r>
      <w:proofErr w:type="spellStart"/>
      <w:r w:rsidRPr="0026019B">
        <w:rPr>
          <w:rFonts w:ascii="Helvetica" w:eastAsia="Times New Roman" w:hAnsi="Helvetica" w:cs="Helvetica"/>
          <w:color w:val="5F5F5F"/>
          <w:sz w:val="19"/>
          <w:szCs w:val="19"/>
          <w:lang w:eastAsia="de-AT"/>
        </w:rPr>
        <w:t>Grossegel</w:t>
      </w:r>
      <w:proofErr w:type="spellEnd"/>
      <w:r w:rsidRPr="0026019B">
        <w:rPr>
          <w:rFonts w:ascii="Helvetica" w:eastAsia="Times New Roman" w:hAnsi="Helvetica" w:cs="Helvetica"/>
          <w:color w:val="5F5F5F"/>
          <w:sz w:val="19"/>
          <w:szCs w:val="19"/>
          <w:lang w:eastAsia="de-AT"/>
        </w:rPr>
        <w:t xml:space="preserve"> vorhanden und </w:t>
      </w:r>
      <w:proofErr w:type="spellStart"/>
      <w:r w:rsidRPr="0026019B">
        <w:rPr>
          <w:rFonts w:ascii="Helvetica" w:eastAsia="Times New Roman" w:hAnsi="Helvetica" w:cs="Helvetica"/>
          <w:color w:val="5F5F5F"/>
          <w:sz w:val="19"/>
          <w:szCs w:val="19"/>
          <w:lang w:eastAsia="de-AT"/>
        </w:rPr>
        <w:t>gemäss</w:t>
      </w:r>
      <w:proofErr w:type="spellEnd"/>
      <w:r w:rsidRPr="0026019B">
        <w:rPr>
          <w:rFonts w:ascii="Helvetica" w:eastAsia="Times New Roman" w:hAnsi="Helvetica" w:cs="Helvetica"/>
          <w:color w:val="5F5F5F"/>
          <w:sz w:val="19"/>
          <w:szCs w:val="19"/>
          <w:lang w:eastAsia="de-AT"/>
        </w:rPr>
        <w:t xml:space="preserve"> den ERS platziert sein. g) Beim Segeln dürfen das </w:t>
      </w:r>
      <w:proofErr w:type="spellStart"/>
      <w:r w:rsidRPr="0026019B">
        <w:rPr>
          <w:rFonts w:ascii="Helvetica" w:eastAsia="Times New Roman" w:hAnsi="Helvetica" w:cs="Helvetica"/>
          <w:color w:val="5F5F5F"/>
          <w:sz w:val="19"/>
          <w:szCs w:val="19"/>
          <w:lang w:eastAsia="de-AT"/>
        </w:rPr>
        <w:t>Vorliek</w:t>
      </w:r>
      <w:proofErr w:type="spellEnd"/>
      <w:r w:rsidRPr="0026019B">
        <w:rPr>
          <w:rFonts w:ascii="Helvetica" w:eastAsia="Times New Roman" w:hAnsi="Helvetica" w:cs="Helvetica"/>
          <w:color w:val="5F5F5F"/>
          <w:sz w:val="19"/>
          <w:szCs w:val="19"/>
          <w:lang w:eastAsia="de-AT"/>
        </w:rPr>
        <w:t xml:space="preserve"> und das </w:t>
      </w:r>
      <w:proofErr w:type="spellStart"/>
      <w:r w:rsidRPr="0026019B">
        <w:rPr>
          <w:rFonts w:ascii="Helvetica" w:eastAsia="Times New Roman" w:hAnsi="Helvetica" w:cs="Helvetica"/>
          <w:color w:val="5F5F5F"/>
          <w:sz w:val="19"/>
          <w:szCs w:val="19"/>
          <w:lang w:eastAsia="de-AT"/>
        </w:rPr>
        <w:t>Unterliek</w:t>
      </w:r>
      <w:proofErr w:type="spellEnd"/>
      <w:r w:rsidRPr="0026019B">
        <w:rPr>
          <w:rFonts w:ascii="Helvetica" w:eastAsia="Times New Roman" w:hAnsi="Helvetica" w:cs="Helvetica"/>
          <w:color w:val="5F5F5F"/>
          <w:sz w:val="19"/>
          <w:szCs w:val="19"/>
          <w:lang w:eastAsia="de-AT"/>
        </w:rPr>
        <w:t xml:space="preserve"> nicht über die auf Mast und Baum aufgemalten Vermessungsmarken gestreckt werden.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Maximalmasse, inklusive </w:t>
      </w:r>
      <w:proofErr w:type="spellStart"/>
      <w:r w:rsidRPr="0026019B">
        <w:rPr>
          <w:rFonts w:ascii="Helvetica" w:eastAsia="Times New Roman" w:hAnsi="Helvetica" w:cs="Helvetica"/>
          <w:color w:val="5F5F5F"/>
          <w:sz w:val="19"/>
          <w:szCs w:val="19"/>
          <w:lang w:eastAsia="de-AT"/>
        </w:rPr>
        <w:t>Liektau</w:t>
      </w:r>
      <w:proofErr w:type="spellEnd"/>
      <w:r w:rsidRPr="0026019B">
        <w:rPr>
          <w:rFonts w:ascii="Helvetica" w:eastAsia="Times New Roman" w:hAnsi="Helvetica" w:cs="Helvetica"/>
          <w:color w:val="5F5F5F"/>
          <w:sz w:val="19"/>
          <w:szCs w:val="19"/>
          <w:lang w:eastAsia="de-AT"/>
        </w:rPr>
        <w:t>,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-Länge </w:t>
      </w:r>
      <w:proofErr w:type="spellStart"/>
      <w:r w:rsidRPr="0026019B">
        <w:rPr>
          <w:rFonts w:ascii="Helvetica" w:eastAsia="Times New Roman" w:hAnsi="Helvetica" w:cs="Helvetica"/>
          <w:color w:val="5F5F5F"/>
          <w:sz w:val="19"/>
          <w:szCs w:val="19"/>
          <w:lang w:eastAsia="de-AT"/>
        </w:rPr>
        <w:t>Achterliek</w:t>
      </w:r>
      <w:proofErr w:type="spellEnd"/>
      <w:r w:rsidRPr="0026019B">
        <w:rPr>
          <w:rFonts w:ascii="Helvetica" w:eastAsia="Times New Roman" w:hAnsi="Helvetica" w:cs="Helvetica"/>
          <w:color w:val="5F5F5F"/>
          <w:sz w:val="19"/>
          <w:szCs w:val="19"/>
          <w:lang w:eastAsia="de-AT"/>
        </w:rPr>
        <w:t xml:space="preserve"> 9700 mm; -Kopf 160 mm; -</w:t>
      </w:r>
      <w:proofErr w:type="spellStart"/>
      <w:r w:rsidRPr="0026019B">
        <w:rPr>
          <w:rFonts w:ascii="Helvetica" w:eastAsia="Times New Roman" w:hAnsi="Helvetica" w:cs="Helvetica"/>
          <w:color w:val="5F5F5F"/>
          <w:sz w:val="19"/>
          <w:szCs w:val="19"/>
          <w:lang w:eastAsia="de-AT"/>
        </w:rPr>
        <w:t>Mass</w:t>
      </w:r>
      <w:proofErr w:type="spellEnd"/>
      <w:r w:rsidRPr="0026019B">
        <w:rPr>
          <w:rFonts w:ascii="Helvetica" w:eastAsia="Times New Roman" w:hAnsi="Helvetica" w:cs="Helvetica"/>
          <w:color w:val="5F5F5F"/>
          <w:sz w:val="19"/>
          <w:szCs w:val="19"/>
          <w:lang w:eastAsia="de-AT"/>
        </w:rPr>
        <w:t xml:space="preserve"> ¾ </w:t>
      </w:r>
      <w:proofErr w:type="spellStart"/>
      <w:r w:rsidRPr="0026019B">
        <w:rPr>
          <w:rFonts w:ascii="Helvetica" w:eastAsia="Times New Roman" w:hAnsi="Helvetica" w:cs="Helvetica"/>
          <w:color w:val="5F5F5F"/>
          <w:sz w:val="19"/>
          <w:szCs w:val="19"/>
          <w:lang w:eastAsia="de-AT"/>
        </w:rPr>
        <w:t>Achterliek</w:t>
      </w:r>
      <w:proofErr w:type="spellEnd"/>
      <w:r w:rsidRPr="0026019B">
        <w:rPr>
          <w:rFonts w:ascii="Helvetica" w:eastAsia="Times New Roman" w:hAnsi="Helvetica" w:cs="Helvetica"/>
          <w:color w:val="5F5F5F"/>
          <w:sz w:val="19"/>
          <w:szCs w:val="19"/>
          <w:lang w:eastAsia="de-AT"/>
        </w:rPr>
        <w:t xml:space="preserve"> 1300 mm; -</w:t>
      </w:r>
      <w:proofErr w:type="spellStart"/>
      <w:r w:rsidRPr="0026019B">
        <w:rPr>
          <w:rFonts w:ascii="Helvetica" w:eastAsia="Times New Roman" w:hAnsi="Helvetica" w:cs="Helvetica"/>
          <w:color w:val="5F5F5F"/>
          <w:sz w:val="19"/>
          <w:szCs w:val="19"/>
          <w:lang w:eastAsia="de-AT"/>
        </w:rPr>
        <w:t>Mass</w:t>
      </w:r>
      <w:proofErr w:type="spellEnd"/>
      <w:r w:rsidRPr="0026019B">
        <w:rPr>
          <w:rFonts w:ascii="Helvetica" w:eastAsia="Times New Roman" w:hAnsi="Helvetica" w:cs="Helvetica"/>
          <w:color w:val="5F5F5F"/>
          <w:sz w:val="19"/>
          <w:szCs w:val="19"/>
          <w:lang w:eastAsia="de-AT"/>
        </w:rPr>
        <w:t xml:space="preserve"> ½ </w:t>
      </w:r>
      <w:proofErr w:type="spellStart"/>
      <w:r w:rsidRPr="0026019B">
        <w:rPr>
          <w:rFonts w:ascii="Helvetica" w:eastAsia="Times New Roman" w:hAnsi="Helvetica" w:cs="Helvetica"/>
          <w:color w:val="5F5F5F"/>
          <w:sz w:val="19"/>
          <w:szCs w:val="19"/>
          <w:lang w:eastAsia="de-AT"/>
        </w:rPr>
        <w:t>Achterliek</w:t>
      </w:r>
      <w:proofErr w:type="spellEnd"/>
      <w:r w:rsidRPr="0026019B">
        <w:rPr>
          <w:rFonts w:ascii="Helvetica" w:eastAsia="Times New Roman" w:hAnsi="Helvetica" w:cs="Helvetica"/>
          <w:color w:val="5F5F5F"/>
          <w:sz w:val="19"/>
          <w:szCs w:val="19"/>
          <w:lang w:eastAsia="de-AT"/>
        </w:rPr>
        <w:t xml:space="preserve"> 2250 mm; -Fenster unten 0,7 m²; -Fenster oben 0,3 m²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II.4.6 Genua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Material: Die Wahl des Materials ist frei. Allerdings darf die Genua nicht weniger als 4,8 kg wiegen, in trockenem Zustand und ohne Segelsack.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proofErr w:type="spellStart"/>
      <w:r w:rsidRPr="0026019B">
        <w:rPr>
          <w:rFonts w:ascii="Helvetica" w:eastAsia="Times New Roman" w:hAnsi="Helvetica" w:cs="Helvetica"/>
          <w:color w:val="5F5F5F"/>
          <w:sz w:val="19"/>
          <w:szCs w:val="19"/>
          <w:lang w:eastAsia="de-AT"/>
        </w:rPr>
        <w:t>Ausserdem</w:t>
      </w:r>
      <w:proofErr w:type="spellEnd"/>
      <w:r w:rsidRPr="0026019B">
        <w:rPr>
          <w:rFonts w:ascii="Helvetica" w:eastAsia="Times New Roman" w:hAnsi="Helvetica" w:cs="Helvetica"/>
          <w:color w:val="5F5F5F"/>
          <w:sz w:val="19"/>
          <w:szCs w:val="19"/>
          <w:lang w:eastAsia="de-AT"/>
        </w:rPr>
        <w:t xml:space="preserve"> erlaubt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-Fenster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-Achter-und </w:t>
      </w:r>
      <w:proofErr w:type="spellStart"/>
      <w:r w:rsidRPr="0026019B">
        <w:rPr>
          <w:rFonts w:ascii="Helvetica" w:eastAsia="Times New Roman" w:hAnsi="Helvetica" w:cs="Helvetica"/>
          <w:color w:val="5F5F5F"/>
          <w:sz w:val="19"/>
          <w:szCs w:val="19"/>
          <w:lang w:eastAsia="de-AT"/>
        </w:rPr>
        <w:t>Unterlieksleine</w:t>
      </w:r>
      <w:proofErr w:type="spellEnd"/>
      <w:r w:rsidRPr="0026019B">
        <w:rPr>
          <w:rFonts w:ascii="Helvetica" w:eastAsia="Times New Roman" w:hAnsi="Helvetica" w:cs="Helvetica"/>
          <w:color w:val="5F5F5F"/>
          <w:sz w:val="19"/>
          <w:szCs w:val="19"/>
          <w:lang w:eastAsia="de-AT"/>
        </w:rPr>
        <w:t xml:space="preserve"> (Jakobsleinen)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-Ein Cunningham für den </w:t>
      </w:r>
      <w:proofErr w:type="spellStart"/>
      <w:r w:rsidRPr="0026019B">
        <w:rPr>
          <w:rFonts w:ascii="Helvetica" w:eastAsia="Times New Roman" w:hAnsi="Helvetica" w:cs="Helvetica"/>
          <w:color w:val="5F5F5F"/>
          <w:sz w:val="19"/>
          <w:szCs w:val="19"/>
          <w:lang w:eastAsia="de-AT"/>
        </w:rPr>
        <w:t>Vorliektrimm</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Dimension der Verstärkungen ist frei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Verboten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-Alle Vorrichtungen, die zum Beschweren des Segels dienen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-Segellatten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Maximalmasse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-IG (</w:t>
      </w:r>
      <w:proofErr w:type="spellStart"/>
      <w:r w:rsidRPr="0026019B">
        <w:rPr>
          <w:rFonts w:ascii="Helvetica" w:eastAsia="Times New Roman" w:hAnsi="Helvetica" w:cs="Helvetica"/>
          <w:color w:val="5F5F5F"/>
          <w:sz w:val="19"/>
          <w:szCs w:val="19"/>
          <w:lang w:eastAsia="de-AT"/>
        </w:rPr>
        <w:t>Vorliek</w:t>
      </w:r>
      <w:proofErr w:type="spellEnd"/>
      <w:r w:rsidRPr="0026019B">
        <w:rPr>
          <w:rFonts w:ascii="Helvetica" w:eastAsia="Times New Roman" w:hAnsi="Helvetica" w:cs="Helvetica"/>
          <w:color w:val="5F5F5F"/>
          <w:sz w:val="19"/>
          <w:szCs w:val="19"/>
          <w:lang w:eastAsia="de-AT"/>
        </w:rPr>
        <w:t>) 8050 mm Minimum 7850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-LP (Distanz </w:t>
      </w:r>
      <w:proofErr w:type="spellStart"/>
      <w:r w:rsidRPr="0026019B">
        <w:rPr>
          <w:rFonts w:ascii="Helvetica" w:eastAsia="Times New Roman" w:hAnsi="Helvetica" w:cs="Helvetica"/>
          <w:color w:val="5F5F5F"/>
          <w:sz w:val="19"/>
          <w:szCs w:val="19"/>
          <w:lang w:eastAsia="de-AT"/>
        </w:rPr>
        <w:t>Schothorn-Vorliek</w:t>
      </w:r>
      <w:proofErr w:type="spellEnd"/>
      <w:r w:rsidRPr="0026019B">
        <w:rPr>
          <w:rFonts w:ascii="Helvetica" w:eastAsia="Times New Roman" w:hAnsi="Helvetica" w:cs="Helvetica"/>
          <w:color w:val="5F5F5F"/>
          <w:sz w:val="19"/>
          <w:szCs w:val="19"/>
          <w:lang w:eastAsia="de-AT"/>
        </w:rPr>
        <w:t>) 4200 mm Minimum 4000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-Kopf H 40 mm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 xml:space="preserve">II.4.7 </w:t>
      </w:r>
      <w:proofErr w:type="spellStart"/>
      <w:r w:rsidRPr="0026019B">
        <w:rPr>
          <w:rFonts w:ascii="inherit" w:eastAsia="Times New Roman" w:hAnsi="inherit" w:cs="Helvetica"/>
          <w:color w:val="5F5F5F"/>
          <w:sz w:val="21"/>
          <w:szCs w:val="21"/>
          <w:lang w:eastAsia="de-AT"/>
        </w:rPr>
        <w:t>Solent</w:t>
      </w:r>
      <w:proofErr w:type="spellEnd"/>
      <w:r w:rsidRPr="0026019B">
        <w:rPr>
          <w:rFonts w:ascii="inherit" w:eastAsia="Times New Roman" w:hAnsi="inherit" w:cs="Helvetica"/>
          <w:color w:val="5F5F5F"/>
          <w:sz w:val="21"/>
          <w:szCs w:val="21"/>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Material: </w:t>
      </w:r>
      <w:proofErr w:type="gramStart"/>
      <w:r w:rsidRPr="0026019B">
        <w:rPr>
          <w:rFonts w:ascii="Helvetica" w:eastAsia="Times New Roman" w:hAnsi="Helvetica" w:cs="Helvetica"/>
          <w:color w:val="5F5F5F"/>
          <w:sz w:val="19"/>
          <w:szCs w:val="19"/>
          <w:lang w:eastAsia="de-AT"/>
        </w:rPr>
        <w:t>gewobenes</w:t>
      </w:r>
      <w:proofErr w:type="gramEnd"/>
      <w:r w:rsidRPr="0026019B">
        <w:rPr>
          <w:rFonts w:ascii="Helvetica" w:eastAsia="Times New Roman" w:hAnsi="Helvetica" w:cs="Helvetica"/>
          <w:color w:val="5F5F5F"/>
          <w:sz w:val="19"/>
          <w:szCs w:val="19"/>
          <w:lang w:eastAsia="de-AT"/>
        </w:rPr>
        <w:t xml:space="preserve"> Polyester (zwischen 230 und 275 </w:t>
      </w:r>
      <w:proofErr w:type="spellStart"/>
      <w:r w:rsidRPr="0026019B">
        <w:rPr>
          <w:rFonts w:ascii="Helvetica" w:eastAsia="Times New Roman" w:hAnsi="Helvetica" w:cs="Helvetica"/>
          <w:color w:val="5F5F5F"/>
          <w:sz w:val="19"/>
          <w:szCs w:val="19"/>
          <w:lang w:eastAsia="de-AT"/>
        </w:rPr>
        <w:t>gr</w:t>
      </w:r>
      <w:proofErr w:type="spellEnd"/>
      <w:r w:rsidRPr="0026019B">
        <w:rPr>
          <w:rFonts w:ascii="Helvetica" w:eastAsia="Times New Roman" w:hAnsi="Helvetica" w:cs="Helvetica"/>
          <w:color w:val="5F5F5F"/>
          <w:sz w:val="19"/>
          <w:szCs w:val="19"/>
          <w:lang w:eastAsia="de-AT"/>
        </w:rPr>
        <w:t>/m²)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 Erlaubt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lastRenderedPageBreak/>
        <w:t>-2 Fenster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-Achter-und </w:t>
      </w:r>
      <w:proofErr w:type="spellStart"/>
      <w:r w:rsidRPr="0026019B">
        <w:rPr>
          <w:rFonts w:ascii="Helvetica" w:eastAsia="Times New Roman" w:hAnsi="Helvetica" w:cs="Helvetica"/>
          <w:color w:val="5F5F5F"/>
          <w:sz w:val="19"/>
          <w:szCs w:val="19"/>
          <w:lang w:eastAsia="de-AT"/>
        </w:rPr>
        <w:t>Unterlieksleine</w:t>
      </w:r>
      <w:proofErr w:type="spellEnd"/>
      <w:r w:rsidRPr="0026019B">
        <w:rPr>
          <w:rFonts w:ascii="Helvetica" w:eastAsia="Times New Roman" w:hAnsi="Helvetica" w:cs="Helvetica"/>
          <w:color w:val="5F5F5F"/>
          <w:sz w:val="19"/>
          <w:szCs w:val="19"/>
          <w:lang w:eastAsia="de-AT"/>
        </w:rPr>
        <w:t xml:space="preserve"> (Jakobsleinen)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-Ein Cunningham für den </w:t>
      </w:r>
      <w:proofErr w:type="spellStart"/>
      <w:r w:rsidRPr="0026019B">
        <w:rPr>
          <w:rFonts w:ascii="Helvetica" w:eastAsia="Times New Roman" w:hAnsi="Helvetica" w:cs="Helvetica"/>
          <w:color w:val="5F5F5F"/>
          <w:sz w:val="19"/>
          <w:szCs w:val="19"/>
          <w:lang w:eastAsia="de-AT"/>
        </w:rPr>
        <w:t>Vorliektrimm</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-Ein Reff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 Segellatten sind verboten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c) Die Dimension der Verstärkungen ist frei.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Maximalmasse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-IG 7950 mm ; Minimum 7750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-Kopf 40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-LP 3000 mm ; Minimum 2800 mm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II.4.8 Sturmfock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Material: </w:t>
      </w:r>
      <w:proofErr w:type="gramStart"/>
      <w:r w:rsidRPr="0026019B">
        <w:rPr>
          <w:rFonts w:ascii="Helvetica" w:eastAsia="Times New Roman" w:hAnsi="Helvetica" w:cs="Helvetica"/>
          <w:color w:val="5F5F5F"/>
          <w:sz w:val="19"/>
          <w:szCs w:val="19"/>
          <w:lang w:eastAsia="de-AT"/>
        </w:rPr>
        <w:t>gewobenes</w:t>
      </w:r>
      <w:proofErr w:type="gramEnd"/>
      <w:r w:rsidRPr="0026019B">
        <w:rPr>
          <w:rFonts w:ascii="Helvetica" w:eastAsia="Times New Roman" w:hAnsi="Helvetica" w:cs="Helvetica"/>
          <w:color w:val="5F5F5F"/>
          <w:sz w:val="19"/>
          <w:szCs w:val="19"/>
          <w:lang w:eastAsia="de-AT"/>
        </w:rPr>
        <w:t xml:space="preserve"> Polyester (zwischen 230 und 275 </w:t>
      </w:r>
      <w:proofErr w:type="spellStart"/>
      <w:r w:rsidRPr="0026019B">
        <w:rPr>
          <w:rFonts w:ascii="Helvetica" w:eastAsia="Times New Roman" w:hAnsi="Helvetica" w:cs="Helvetica"/>
          <w:color w:val="5F5F5F"/>
          <w:sz w:val="19"/>
          <w:szCs w:val="19"/>
          <w:lang w:eastAsia="de-AT"/>
        </w:rPr>
        <w:t>gr</w:t>
      </w:r>
      <w:proofErr w:type="spellEnd"/>
      <w:r w:rsidRPr="0026019B">
        <w:rPr>
          <w:rFonts w:ascii="Helvetica" w:eastAsia="Times New Roman" w:hAnsi="Helvetica" w:cs="Helvetica"/>
          <w:color w:val="5F5F5F"/>
          <w:sz w:val="19"/>
          <w:szCs w:val="19"/>
          <w:lang w:eastAsia="de-AT"/>
        </w:rPr>
        <w:t>/m²)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 Erlaubt sind: Achter-und </w:t>
      </w:r>
      <w:proofErr w:type="spellStart"/>
      <w:r w:rsidRPr="0026019B">
        <w:rPr>
          <w:rFonts w:ascii="Helvetica" w:eastAsia="Times New Roman" w:hAnsi="Helvetica" w:cs="Helvetica"/>
          <w:color w:val="5F5F5F"/>
          <w:sz w:val="19"/>
          <w:szCs w:val="19"/>
          <w:lang w:eastAsia="de-AT"/>
        </w:rPr>
        <w:t>Unterlieksleine</w:t>
      </w:r>
      <w:proofErr w:type="spellEnd"/>
      <w:r w:rsidRPr="0026019B">
        <w:rPr>
          <w:rFonts w:ascii="Helvetica" w:eastAsia="Times New Roman" w:hAnsi="Helvetica" w:cs="Helvetica"/>
          <w:color w:val="5F5F5F"/>
          <w:sz w:val="19"/>
          <w:szCs w:val="19"/>
          <w:lang w:eastAsia="de-AT"/>
        </w:rPr>
        <w:t xml:space="preserve"> (Jakobsleinen)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 Segellatten sind verboten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c) Die Dimension der Verstärkungen ist frei.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Maximalmasse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-IG 5500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-Kopf 40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-LP 2300 mm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II.4.9 Spinnaker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Material: Polyamid (Nylon) oder Polyester mit einem Gewicht zwischen 36 und 55 g/m².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Maximalmasse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-Seitliche </w:t>
      </w:r>
      <w:proofErr w:type="spellStart"/>
      <w:r w:rsidRPr="0026019B">
        <w:rPr>
          <w:rFonts w:ascii="Helvetica" w:eastAsia="Times New Roman" w:hAnsi="Helvetica" w:cs="Helvetica"/>
          <w:color w:val="5F5F5F"/>
          <w:sz w:val="19"/>
          <w:szCs w:val="19"/>
          <w:lang w:eastAsia="de-AT"/>
        </w:rPr>
        <w:t>Lieks</w:t>
      </w:r>
      <w:proofErr w:type="spellEnd"/>
      <w:r w:rsidRPr="0026019B">
        <w:rPr>
          <w:rFonts w:ascii="Helvetica" w:eastAsia="Times New Roman" w:hAnsi="Helvetica" w:cs="Helvetica"/>
          <w:color w:val="5F5F5F"/>
          <w:sz w:val="19"/>
          <w:szCs w:val="19"/>
          <w:lang w:eastAsia="de-AT"/>
        </w:rPr>
        <w:t xml:space="preserve"> -SL1 und SL2 8850 mm; Minimum 8450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-Breite auf halber Höhe -SMG 5550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t>
      </w:r>
      <w:proofErr w:type="spellStart"/>
      <w:r w:rsidRPr="0026019B">
        <w:rPr>
          <w:rFonts w:ascii="Helvetica" w:eastAsia="Times New Roman" w:hAnsi="Helvetica" w:cs="Helvetica"/>
          <w:color w:val="5F5F5F"/>
          <w:sz w:val="19"/>
          <w:szCs w:val="19"/>
          <w:lang w:eastAsia="de-AT"/>
        </w:rPr>
        <w:t>Unterliek</w:t>
      </w:r>
      <w:proofErr w:type="spellEnd"/>
      <w:r w:rsidRPr="0026019B">
        <w:rPr>
          <w:rFonts w:ascii="Helvetica" w:eastAsia="Times New Roman" w:hAnsi="Helvetica" w:cs="Helvetica"/>
          <w:color w:val="5F5F5F"/>
          <w:sz w:val="19"/>
          <w:szCs w:val="19"/>
          <w:lang w:eastAsia="de-AT"/>
        </w:rPr>
        <w:t xml:space="preserve"> – SF 5700 mm;  Minimum 5300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Auf dem Spinnaker sind Nationalzeichen und Segelnummer nicht obligatorisch.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II.5 Beschläge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II.5.1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Beschläge sind frei wählbar, mit Ausnahme der Einschränkungen des vorliegenden Reglements.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II.5.2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Obligatorisch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 Der </w:t>
      </w:r>
      <w:proofErr w:type="spellStart"/>
      <w:r w:rsidRPr="0026019B">
        <w:rPr>
          <w:rFonts w:ascii="Helvetica" w:eastAsia="Times New Roman" w:hAnsi="Helvetica" w:cs="Helvetica"/>
          <w:color w:val="5F5F5F"/>
          <w:sz w:val="19"/>
          <w:szCs w:val="19"/>
          <w:lang w:eastAsia="de-AT"/>
        </w:rPr>
        <w:t>Bugkorb</w:t>
      </w:r>
      <w:proofErr w:type="spellEnd"/>
      <w:r w:rsidRPr="0026019B">
        <w:rPr>
          <w:rFonts w:ascii="Helvetica" w:eastAsia="Times New Roman" w:hAnsi="Helvetica" w:cs="Helvetica"/>
          <w:color w:val="5F5F5F"/>
          <w:sz w:val="19"/>
          <w:szCs w:val="19"/>
          <w:lang w:eastAsia="de-AT"/>
        </w:rPr>
        <w:t xml:space="preserve"> und </w:t>
      </w:r>
      <w:proofErr w:type="spellStart"/>
      <w:r w:rsidRPr="0026019B">
        <w:rPr>
          <w:rFonts w:ascii="Helvetica" w:eastAsia="Times New Roman" w:hAnsi="Helvetica" w:cs="Helvetica"/>
          <w:color w:val="5F5F5F"/>
          <w:sz w:val="19"/>
          <w:szCs w:val="19"/>
          <w:lang w:eastAsia="de-AT"/>
        </w:rPr>
        <w:t>Heckkorb</w:t>
      </w:r>
      <w:proofErr w:type="spellEnd"/>
      <w:r w:rsidRPr="0026019B">
        <w:rPr>
          <w:rFonts w:ascii="Helvetica" w:eastAsia="Times New Roman" w:hAnsi="Helvetica" w:cs="Helvetica"/>
          <w:color w:val="5F5F5F"/>
          <w:sz w:val="19"/>
          <w:szCs w:val="19"/>
          <w:lang w:eastAsia="de-AT"/>
        </w:rPr>
        <w:t xml:space="preserve"> (für den </w:t>
      </w:r>
      <w:proofErr w:type="spellStart"/>
      <w:r w:rsidRPr="0026019B">
        <w:rPr>
          <w:rFonts w:ascii="Helvetica" w:eastAsia="Times New Roman" w:hAnsi="Helvetica" w:cs="Helvetica"/>
          <w:color w:val="5F5F5F"/>
          <w:sz w:val="19"/>
          <w:szCs w:val="19"/>
          <w:lang w:eastAsia="de-AT"/>
        </w:rPr>
        <w:t>Heckkorb</w:t>
      </w:r>
      <w:proofErr w:type="spellEnd"/>
      <w:r w:rsidRPr="0026019B">
        <w:rPr>
          <w:rFonts w:ascii="Helvetica" w:eastAsia="Times New Roman" w:hAnsi="Helvetica" w:cs="Helvetica"/>
          <w:color w:val="5F5F5F"/>
          <w:sz w:val="19"/>
          <w:szCs w:val="19"/>
          <w:lang w:eastAsia="de-AT"/>
        </w:rPr>
        <w:t xml:space="preserve"> mit Ausnahme der ersten Version).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b) Die Reling muss den gültigen Vorschriften des jeweiligen Landes entsprechen. Ein Gurt zwischen der hintersten </w:t>
      </w:r>
      <w:proofErr w:type="spellStart"/>
      <w:r w:rsidRPr="0026019B">
        <w:rPr>
          <w:rFonts w:ascii="Helvetica" w:eastAsia="Times New Roman" w:hAnsi="Helvetica" w:cs="Helvetica"/>
          <w:color w:val="5F5F5F"/>
          <w:sz w:val="19"/>
          <w:szCs w:val="19"/>
          <w:lang w:eastAsia="de-AT"/>
        </w:rPr>
        <w:t>Relingsstütze</w:t>
      </w:r>
      <w:proofErr w:type="spellEnd"/>
      <w:r w:rsidRPr="0026019B">
        <w:rPr>
          <w:rFonts w:ascii="Helvetica" w:eastAsia="Times New Roman" w:hAnsi="Helvetica" w:cs="Helvetica"/>
          <w:color w:val="5F5F5F"/>
          <w:sz w:val="19"/>
          <w:szCs w:val="19"/>
          <w:lang w:eastAsia="de-AT"/>
        </w:rPr>
        <w:t xml:space="preserve"> und dem </w:t>
      </w:r>
      <w:proofErr w:type="spellStart"/>
      <w:r w:rsidRPr="0026019B">
        <w:rPr>
          <w:rFonts w:ascii="Helvetica" w:eastAsia="Times New Roman" w:hAnsi="Helvetica" w:cs="Helvetica"/>
          <w:color w:val="5F5F5F"/>
          <w:sz w:val="19"/>
          <w:szCs w:val="19"/>
          <w:lang w:eastAsia="de-AT"/>
        </w:rPr>
        <w:t>Heckkorb</w:t>
      </w:r>
      <w:proofErr w:type="spellEnd"/>
      <w:r w:rsidRPr="0026019B">
        <w:rPr>
          <w:rFonts w:ascii="Helvetica" w:eastAsia="Times New Roman" w:hAnsi="Helvetica" w:cs="Helvetica"/>
          <w:color w:val="5F5F5F"/>
          <w:sz w:val="19"/>
          <w:szCs w:val="19"/>
          <w:lang w:eastAsia="de-AT"/>
        </w:rPr>
        <w:t xml:space="preserve"> ist erlaubt.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c) Je nach Typ der Navigation: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-Auf dem Meer, ab 6 Meilen, sind 4 </w:t>
      </w:r>
      <w:proofErr w:type="spellStart"/>
      <w:r w:rsidRPr="0026019B">
        <w:rPr>
          <w:rFonts w:ascii="Helvetica" w:eastAsia="Times New Roman" w:hAnsi="Helvetica" w:cs="Helvetica"/>
          <w:color w:val="5F5F5F"/>
          <w:sz w:val="19"/>
          <w:szCs w:val="19"/>
          <w:lang w:eastAsia="de-AT"/>
        </w:rPr>
        <w:t>Relingstützen</w:t>
      </w:r>
      <w:proofErr w:type="spellEnd"/>
      <w:r w:rsidRPr="0026019B">
        <w:rPr>
          <w:rFonts w:ascii="Helvetica" w:eastAsia="Times New Roman" w:hAnsi="Helvetica" w:cs="Helvetica"/>
          <w:color w:val="5F5F5F"/>
          <w:sz w:val="19"/>
          <w:szCs w:val="19"/>
          <w:lang w:eastAsia="de-AT"/>
        </w:rPr>
        <w:t xml:space="preserve"> mit einer Minimalhöhe obligatorisch. Der Abstand zwischen der ersten </w:t>
      </w:r>
      <w:proofErr w:type="spellStart"/>
      <w:r w:rsidRPr="0026019B">
        <w:rPr>
          <w:rFonts w:ascii="Helvetica" w:eastAsia="Times New Roman" w:hAnsi="Helvetica" w:cs="Helvetica"/>
          <w:color w:val="5F5F5F"/>
          <w:sz w:val="19"/>
          <w:szCs w:val="19"/>
          <w:lang w:eastAsia="de-AT"/>
        </w:rPr>
        <w:t>Relingstütze</w:t>
      </w:r>
      <w:proofErr w:type="spellEnd"/>
      <w:r w:rsidRPr="0026019B">
        <w:rPr>
          <w:rFonts w:ascii="Helvetica" w:eastAsia="Times New Roman" w:hAnsi="Helvetica" w:cs="Helvetica"/>
          <w:color w:val="5F5F5F"/>
          <w:sz w:val="19"/>
          <w:szCs w:val="19"/>
          <w:lang w:eastAsia="de-AT"/>
        </w:rPr>
        <w:t xml:space="preserve"> und dem Befestigungspunkt der Reling am </w:t>
      </w:r>
      <w:proofErr w:type="spellStart"/>
      <w:r w:rsidRPr="0026019B">
        <w:rPr>
          <w:rFonts w:ascii="Helvetica" w:eastAsia="Times New Roman" w:hAnsi="Helvetica" w:cs="Helvetica"/>
          <w:color w:val="5F5F5F"/>
          <w:sz w:val="19"/>
          <w:szCs w:val="19"/>
          <w:lang w:eastAsia="de-AT"/>
        </w:rPr>
        <w:t>Bugkorb</w:t>
      </w:r>
      <w:proofErr w:type="spellEnd"/>
      <w:r w:rsidRPr="0026019B">
        <w:rPr>
          <w:rFonts w:ascii="Helvetica" w:eastAsia="Times New Roman" w:hAnsi="Helvetica" w:cs="Helvetica"/>
          <w:color w:val="5F5F5F"/>
          <w:sz w:val="19"/>
          <w:szCs w:val="19"/>
          <w:lang w:eastAsia="de-AT"/>
        </w:rPr>
        <w:t xml:space="preserve"> muss zwischen 1700 und 2000 mm betragen, Gurten und Reling müssen gespannt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-Innerhalb 6 Meilen und auf Binnengewässern darf die vorderste </w:t>
      </w:r>
      <w:proofErr w:type="spellStart"/>
      <w:r w:rsidRPr="0026019B">
        <w:rPr>
          <w:rFonts w:ascii="Helvetica" w:eastAsia="Times New Roman" w:hAnsi="Helvetica" w:cs="Helvetica"/>
          <w:color w:val="5F5F5F"/>
          <w:sz w:val="19"/>
          <w:szCs w:val="19"/>
          <w:lang w:eastAsia="de-AT"/>
        </w:rPr>
        <w:t>Relingsstütze</w:t>
      </w:r>
      <w:proofErr w:type="spellEnd"/>
      <w:r w:rsidRPr="0026019B">
        <w:rPr>
          <w:rFonts w:ascii="Helvetica" w:eastAsia="Times New Roman" w:hAnsi="Helvetica" w:cs="Helvetica"/>
          <w:color w:val="5F5F5F"/>
          <w:sz w:val="19"/>
          <w:szCs w:val="19"/>
          <w:lang w:eastAsia="de-AT"/>
        </w:rPr>
        <w:t xml:space="preserve"> weggelassen werden. Die Reling darf an der Stelle der Stütze bis auf einen Punkt zwischen dem Deck und 15 cm darüber hinuntergeführt werden, muss aber durchgehend bleiben, gespannt und am ursprünglichen Befestigungspunkt am </w:t>
      </w:r>
      <w:proofErr w:type="spellStart"/>
      <w:r w:rsidRPr="0026019B">
        <w:rPr>
          <w:rFonts w:ascii="Helvetica" w:eastAsia="Times New Roman" w:hAnsi="Helvetica" w:cs="Helvetica"/>
          <w:color w:val="5F5F5F"/>
          <w:sz w:val="19"/>
          <w:szCs w:val="19"/>
          <w:lang w:eastAsia="de-AT"/>
        </w:rPr>
        <w:t>Bugkorb</w:t>
      </w:r>
      <w:proofErr w:type="spellEnd"/>
      <w:r w:rsidRPr="0026019B">
        <w:rPr>
          <w:rFonts w:ascii="Helvetica" w:eastAsia="Times New Roman" w:hAnsi="Helvetica" w:cs="Helvetica"/>
          <w:color w:val="5F5F5F"/>
          <w:sz w:val="19"/>
          <w:szCs w:val="19"/>
          <w:lang w:eastAsia="de-AT"/>
        </w:rPr>
        <w:t xml:space="preserve"> befestigt sein. Hinter der beibehaltenen </w:t>
      </w:r>
      <w:proofErr w:type="spellStart"/>
      <w:r w:rsidRPr="0026019B">
        <w:rPr>
          <w:rFonts w:ascii="Helvetica" w:eastAsia="Times New Roman" w:hAnsi="Helvetica" w:cs="Helvetica"/>
          <w:color w:val="5F5F5F"/>
          <w:sz w:val="19"/>
          <w:szCs w:val="19"/>
          <w:lang w:eastAsia="de-AT"/>
        </w:rPr>
        <w:t>Relingstütze</w:t>
      </w:r>
      <w:proofErr w:type="spellEnd"/>
      <w:r w:rsidRPr="0026019B">
        <w:rPr>
          <w:rFonts w:ascii="Helvetica" w:eastAsia="Times New Roman" w:hAnsi="Helvetica" w:cs="Helvetica"/>
          <w:color w:val="5F5F5F"/>
          <w:sz w:val="19"/>
          <w:szCs w:val="19"/>
          <w:lang w:eastAsia="de-AT"/>
        </w:rPr>
        <w:t xml:space="preserve"> darf die Distanz der Reling und/oder Gurten bis aufs flache Deck nicht kleiner als 150 mm sein, gemessen bei einem Druck von 1,5 kg. Diese Masse werden genommen während die Reling frei von Befestigungssystemen oder elastischen Spannvorrichtungen ist.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II.5.3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Folgende </w:t>
      </w:r>
      <w:proofErr w:type="spellStart"/>
      <w:r w:rsidRPr="0026019B">
        <w:rPr>
          <w:rFonts w:ascii="Helvetica" w:eastAsia="Times New Roman" w:hAnsi="Helvetica" w:cs="Helvetica"/>
          <w:color w:val="5F5F5F"/>
          <w:sz w:val="19"/>
          <w:szCs w:val="19"/>
          <w:lang w:eastAsia="de-AT"/>
        </w:rPr>
        <w:t>Beschlagskomponenten</w:t>
      </w:r>
      <w:proofErr w:type="spellEnd"/>
      <w:r w:rsidRPr="0026019B">
        <w:rPr>
          <w:rFonts w:ascii="Helvetica" w:eastAsia="Times New Roman" w:hAnsi="Helvetica" w:cs="Helvetica"/>
          <w:color w:val="5F5F5F"/>
          <w:sz w:val="19"/>
          <w:szCs w:val="19"/>
          <w:lang w:eastAsia="de-AT"/>
        </w:rPr>
        <w:t xml:space="preserve"> sind frei wählbar: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-Marke, </w:t>
      </w:r>
      <w:proofErr w:type="spellStart"/>
      <w:r w:rsidRPr="0026019B">
        <w:rPr>
          <w:rFonts w:ascii="Helvetica" w:eastAsia="Times New Roman" w:hAnsi="Helvetica" w:cs="Helvetica"/>
          <w:color w:val="5F5F5F"/>
          <w:sz w:val="19"/>
          <w:szCs w:val="19"/>
          <w:lang w:eastAsia="de-AT"/>
        </w:rPr>
        <w:t>Grösse</w:t>
      </w:r>
      <w:proofErr w:type="spellEnd"/>
      <w:r w:rsidRPr="0026019B">
        <w:rPr>
          <w:rFonts w:ascii="Helvetica" w:eastAsia="Times New Roman" w:hAnsi="Helvetica" w:cs="Helvetica"/>
          <w:color w:val="5F5F5F"/>
          <w:sz w:val="19"/>
          <w:szCs w:val="19"/>
          <w:lang w:eastAsia="de-AT"/>
        </w:rPr>
        <w:t xml:space="preserve"> und Position von Rollen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-Marke, </w:t>
      </w:r>
      <w:proofErr w:type="spellStart"/>
      <w:r w:rsidRPr="0026019B">
        <w:rPr>
          <w:rFonts w:ascii="Helvetica" w:eastAsia="Times New Roman" w:hAnsi="Helvetica" w:cs="Helvetica"/>
          <w:color w:val="5F5F5F"/>
          <w:sz w:val="19"/>
          <w:szCs w:val="19"/>
          <w:lang w:eastAsia="de-AT"/>
        </w:rPr>
        <w:t>Grösse</w:t>
      </w:r>
      <w:proofErr w:type="spellEnd"/>
      <w:r w:rsidRPr="0026019B">
        <w:rPr>
          <w:rFonts w:ascii="Helvetica" w:eastAsia="Times New Roman" w:hAnsi="Helvetica" w:cs="Helvetica"/>
          <w:color w:val="5F5F5F"/>
          <w:sz w:val="19"/>
          <w:szCs w:val="19"/>
          <w:lang w:eastAsia="de-AT"/>
        </w:rPr>
        <w:t xml:space="preserve"> und Position von Klemmen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-Marke/</w:t>
      </w:r>
      <w:proofErr w:type="spellStart"/>
      <w:r w:rsidRPr="0026019B">
        <w:rPr>
          <w:rFonts w:ascii="Helvetica" w:eastAsia="Times New Roman" w:hAnsi="Helvetica" w:cs="Helvetica"/>
          <w:color w:val="5F5F5F"/>
          <w:sz w:val="19"/>
          <w:szCs w:val="19"/>
          <w:lang w:eastAsia="de-AT"/>
        </w:rPr>
        <w:t>Grösse</w:t>
      </w:r>
      <w:proofErr w:type="spellEnd"/>
      <w:r w:rsidRPr="0026019B">
        <w:rPr>
          <w:rFonts w:ascii="Helvetica" w:eastAsia="Times New Roman" w:hAnsi="Helvetica" w:cs="Helvetica"/>
          <w:color w:val="5F5F5F"/>
          <w:sz w:val="19"/>
          <w:szCs w:val="19"/>
          <w:lang w:eastAsia="de-AT"/>
        </w:rPr>
        <w:t xml:space="preserve"> der Winschen – Die Ausrüstung des Cockpits umfasst mindestens zwei und maximal vier Winschen, die auf den originalen dafür vorgesehenen Verstärkungen montiert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-Flaschenzüge, Untersetzungsboxen und Hebel für die Fallspannung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-Marke/</w:t>
      </w:r>
      <w:proofErr w:type="spellStart"/>
      <w:r w:rsidRPr="0026019B">
        <w:rPr>
          <w:rFonts w:ascii="Helvetica" w:eastAsia="Times New Roman" w:hAnsi="Helvetica" w:cs="Helvetica"/>
          <w:color w:val="5F5F5F"/>
          <w:sz w:val="19"/>
          <w:szCs w:val="19"/>
          <w:lang w:eastAsia="de-AT"/>
        </w:rPr>
        <w:t>Grösse</w:t>
      </w:r>
      <w:proofErr w:type="spellEnd"/>
      <w:r w:rsidRPr="0026019B">
        <w:rPr>
          <w:rFonts w:ascii="Helvetica" w:eastAsia="Times New Roman" w:hAnsi="Helvetica" w:cs="Helvetica"/>
          <w:color w:val="5F5F5F"/>
          <w:sz w:val="19"/>
          <w:szCs w:val="19"/>
          <w:lang w:eastAsia="de-AT"/>
        </w:rPr>
        <w:t xml:space="preserve"> des </w:t>
      </w:r>
      <w:proofErr w:type="spellStart"/>
      <w:r w:rsidRPr="0026019B">
        <w:rPr>
          <w:rFonts w:ascii="Helvetica" w:eastAsia="Times New Roman" w:hAnsi="Helvetica" w:cs="Helvetica"/>
          <w:color w:val="5F5F5F"/>
          <w:sz w:val="19"/>
          <w:szCs w:val="19"/>
          <w:lang w:eastAsia="de-AT"/>
        </w:rPr>
        <w:t>Travellers</w:t>
      </w:r>
      <w:proofErr w:type="spellEnd"/>
      <w:r w:rsidRPr="0026019B">
        <w:rPr>
          <w:rFonts w:ascii="Helvetica" w:eastAsia="Times New Roman" w:hAnsi="Helvetica" w:cs="Helvetica"/>
          <w:color w:val="5F5F5F"/>
          <w:sz w:val="19"/>
          <w:szCs w:val="19"/>
          <w:lang w:eastAsia="de-AT"/>
        </w:rPr>
        <w:t xml:space="preserve"> des </w:t>
      </w:r>
      <w:proofErr w:type="spellStart"/>
      <w:r w:rsidRPr="0026019B">
        <w:rPr>
          <w:rFonts w:ascii="Helvetica" w:eastAsia="Times New Roman" w:hAnsi="Helvetica" w:cs="Helvetica"/>
          <w:color w:val="5F5F5F"/>
          <w:sz w:val="19"/>
          <w:szCs w:val="19"/>
          <w:lang w:eastAsia="de-AT"/>
        </w:rPr>
        <w:t>Grossegels</w:t>
      </w:r>
      <w:proofErr w:type="spellEnd"/>
      <w:r w:rsidRPr="0026019B">
        <w:rPr>
          <w:rFonts w:ascii="Helvetica" w:eastAsia="Times New Roman" w:hAnsi="Helvetica" w:cs="Helvetica"/>
          <w:color w:val="5F5F5F"/>
          <w:sz w:val="19"/>
          <w:szCs w:val="19"/>
          <w:lang w:eastAsia="de-AT"/>
        </w:rPr>
        <w:t xml:space="preserve"> (Seine Position in der Längsachse darf nicht verändert werden und seine Höhe darf nicht die obere Ecke der Cockpitbänke überragen)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-Marke/</w:t>
      </w:r>
      <w:proofErr w:type="spellStart"/>
      <w:r w:rsidRPr="0026019B">
        <w:rPr>
          <w:rFonts w:ascii="Helvetica" w:eastAsia="Times New Roman" w:hAnsi="Helvetica" w:cs="Helvetica"/>
          <w:color w:val="5F5F5F"/>
          <w:sz w:val="19"/>
          <w:szCs w:val="19"/>
          <w:lang w:eastAsia="de-AT"/>
        </w:rPr>
        <w:t>Grösse</w:t>
      </w:r>
      <w:proofErr w:type="spellEnd"/>
      <w:r w:rsidRPr="0026019B">
        <w:rPr>
          <w:rFonts w:ascii="Helvetica" w:eastAsia="Times New Roman" w:hAnsi="Helvetica" w:cs="Helvetica"/>
          <w:color w:val="5F5F5F"/>
          <w:sz w:val="19"/>
          <w:szCs w:val="19"/>
          <w:lang w:eastAsia="de-AT"/>
        </w:rPr>
        <w:t xml:space="preserve"> der </w:t>
      </w:r>
      <w:proofErr w:type="spellStart"/>
      <w:r w:rsidRPr="0026019B">
        <w:rPr>
          <w:rFonts w:ascii="Helvetica" w:eastAsia="Times New Roman" w:hAnsi="Helvetica" w:cs="Helvetica"/>
          <w:color w:val="5F5F5F"/>
          <w:sz w:val="19"/>
          <w:szCs w:val="19"/>
          <w:lang w:eastAsia="de-AT"/>
        </w:rPr>
        <w:t>Genuaholepunktschiene</w:t>
      </w:r>
      <w:proofErr w:type="spellEnd"/>
      <w:r w:rsidRPr="0026019B">
        <w:rPr>
          <w:rFonts w:ascii="Helvetica" w:eastAsia="Times New Roman" w:hAnsi="Helvetica" w:cs="Helvetica"/>
          <w:color w:val="5F5F5F"/>
          <w:sz w:val="19"/>
          <w:szCs w:val="19"/>
          <w:lang w:eastAsia="de-AT"/>
        </w:rPr>
        <w:t xml:space="preserve"> (Die Position der Schiene ist frei, muss aber auf dem flachen Deck liegen)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-Eine Konsole für Beschläge -auf dem Kabinendach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-Der </w:t>
      </w:r>
      <w:proofErr w:type="spellStart"/>
      <w:r w:rsidRPr="0026019B">
        <w:rPr>
          <w:rFonts w:ascii="Helvetica" w:eastAsia="Times New Roman" w:hAnsi="Helvetica" w:cs="Helvetica"/>
          <w:color w:val="5F5F5F"/>
          <w:sz w:val="19"/>
          <w:szCs w:val="19"/>
          <w:lang w:eastAsia="de-AT"/>
        </w:rPr>
        <w:t>Baumniederholer</w:t>
      </w:r>
      <w:proofErr w:type="spellEnd"/>
      <w:r w:rsidRPr="0026019B">
        <w:rPr>
          <w:rFonts w:ascii="Helvetica" w:eastAsia="Times New Roman" w:hAnsi="Helvetica" w:cs="Helvetica"/>
          <w:color w:val="5F5F5F"/>
          <w:sz w:val="19"/>
          <w:szCs w:val="19"/>
          <w:lang w:eastAsia="de-AT"/>
        </w:rPr>
        <w:t xml:space="preserve"> (am </w:t>
      </w:r>
      <w:proofErr w:type="spellStart"/>
      <w:r w:rsidRPr="0026019B">
        <w:rPr>
          <w:rFonts w:ascii="Helvetica" w:eastAsia="Times New Roman" w:hAnsi="Helvetica" w:cs="Helvetica"/>
          <w:color w:val="5F5F5F"/>
          <w:sz w:val="19"/>
          <w:szCs w:val="19"/>
          <w:lang w:eastAsia="de-AT"/>
        </w:rPr>
        <w:t>Mastfuss</w:t>
      </w:r>
      <w:proofErr w:type="spellEnd"/>
      <w:r w:rsidRPr="0026019B">
        <w:rPr>
          <w:rFonts w:ascii="Helvetica" w:eastAsia="Times New Roman" w:hAnsi="Helvetica" w:cs="Helvetica"/>
          <w:color w:val="5F5F5F"/>
          <w:sz w:val="19"/>
          <w:szCs w:val="19"/>
          <w:lang w:eastAsia="de-AT"/>
        </w:rPr>
        <w:t xml:space="preserve"> fixiert)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-Baumstütze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-Marke, Material und Durchmesser der Trimmleinen (Ausnahme: Fallen und </w:t>
      </w:r>
      <w:proofErr w:type="spellStart"/>
      <w:r w:rsidRPr="0026019B">
        <w:rPr>
          <w:rFonts w:ascii="Helvetica" w:eastAsia="Times New Roman" w:hAnsi="Helvetica" w:cs="Helvetica"/>
          <w:color w:val="5F5F5F"/>
          <w:sz w:val="19"/>
          <w:szCs w:val="19"/>
          <w:lang w:eastAsia="de-AT"/>
        </w:rPr>
        <w:t>Spibaumhochholer</w:t>
      </w:r>
      <w:proofErr w:type="spellEnd"/>
      <w:r w:rsidRPr="0026019B">
        <w:rPr>
          <w:rFonts w:ascii="Helvetica" w:eastAsia="Times New Roman" w:hAnsi="Helvetica" w:cs="Helvetica"/>
          <w:color w:val="5F5F5F"/>
          <w:sz w:val="19"/>
          <w:szCs w:val="19"/>
          <w:lang w:eastAsia="de-AT"/>
        </w:rPr>
        <w:t xml:space="preserve"> – II.3.2)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-Pinne und </w:t>
      </w:r>
      <w:proofErr w:type="spellStart"/>
      <w:r w:rsidRPr="0026019B">
        <w:rPr>
          <w:rFonts w:ascii="Helvetica" w:eastAsia="Times New Roman" w:hAnsi="Helvetica" w:cs="Helvetica"/>
          <w:color w:val="5F5F5F"/>
          <w:sz w:val="19"/>
          <w:szCs w:val="19"/>
          <w:lang w:eastAsia="de-AT"/>
        </w:rPr>
        <w:t>Pinnenverlängerung</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t>
      </w:r>
      <w:proofErr w:type="spellStart"/>
      <w:r w:rsidRPr="0026019B">
        <w:rPr>
          <w:rFonts w:ascii="Helvetica" w:eastAsia="Times New Roman" w:hAnsi="Helvetica" w:cs="Helvetica"/>
          <w:color w:val="5F5F5F"/>
          <w:sz w:val="19"/>
          <w:szCs w:val="19"/>
          <w:lang w:eastAsia="de-AT"/>
        </w:rPr>
        <w:t>Fussstützen</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lastRenderedPageBreak/>
        <w:t>-Kompass (klassisch oder elektronisch)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t>
      </w:r>
      <w:proofErr w:type="spellStart"/>
      <w:r w:rsidRPr="0026019B">
        <w:rPr>
          <w:rFonts w:ascii="Helvetica" w:eastAsia="Times New Roman" w:hAnsi="Helvetica" w:cs="Helvetica"/>
          <w:color w:val="5F5F5F"/>
          <w:sz w:val="19"/>
          <w:szCs w:val="19"/>
          <w:lang w:eastAsia="de-AT"/>
        </w:rPr>
        <w:t>Speedometer</w:t>
      </w:r>
      <w:proofErr w:type="spellEnd"/>
      <w:r w:rsidRPr="0026019B">
        <w:rPr>
          <w:rFonts w:ascii="Helvetica" w:eastAsia="Times New Roman" w:hAnsi="Helvetica" w:cs="Helvetica"/>
          <w:color w:val="5F5F5F"/>
          <w:sz w:val="19"/>
          <w:szCs w:val="19"/>
          <w:lang w:eastAsia="de-AT"/>
        </w:rPr>
        <w:t>, Echolot, tragbares GPS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-Windanzeiger (nicht elektronisch)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-Decks-, Mast-und Kabinenbeleuchtung (müssen den gültigen gesetzlichen Vorschriften entsprechen)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-Batterie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-Rollvorrichtung und </w:t>
      </w:r>
      <w:proofErr w:type="spellStart"/>
      <w:r w:rsidRPr="0026019B">
        <w:rPr>
          <w:rFonts w:ascii="Helvetica" w:eastAsia="Times New Roman" w:hAnsi="Helvetica" w:cs="Helvetica"/>
          <w:color w:val="5F5F5F"/>
          <w:sz w:val="19"/>
          <w:szCs w:val="19"/>
          <w:lang w:eastAsia="de-AT"/>
        </w:rPr>
        <w:t>Rollreffanlagen</w:t>
      </w:r>
      <w:proofErr w:type="spellEnd"/>
      <w:r w:rsidRPr="0026019B">
        <w:rPr>
          <w:rFonts w:ascii="Helvetica" w:eastAsia="Times New Roman" w:hAnsi="Helvetica" w:cs="Helvetica"/>
          <w:color w:val="5F5F5F"/>
          <w:sz w:val="19"/>
          <w:szCs w:val="19"/>
          <w:lang w:eastAsia="de-AT"/>
        </w:rPr>
        <w:t>, welche als Rollvorrichtung verwendet werden.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t>
      </w:r>
      <w:proofErr w:type="spellStart"/>
      <w:r w:rsidRPr="0026019B">
        <w:rPr>
          <w:rFonts w:ascii="Helvetica" w:eastAsia="Times New Roman" w:hAnsi="Helvetica" w:cs="Helvetica"/>
          <w:color w:val="5F5F5F"/>
          <w:sz w:val="19"/>
          <w:szCs w:val="19"/>
          <w:lang w:eastAsia="de-AT"/>
        </w:rPr>
        <w:t>Profilvorstag</w:t>
      </w:r>
      <w:proofErr w:type="spellEnd"/>
      <w:r w:rsidRPr="0026019B">
        <w:rPr>
          <w:rFonts w:ascii="Helvetica" w:eastAsia="Times New Roman" w:hAnsi="Helvetica" w:cs="Helvetica"/>
          <w:color w:val="5F5F5F"/>
          <w:sz w:val="19"/>
          <w:szCs w:val="19"/>
          <w:lang w:eastAsia="de-AT"/>
        </w:rPr>
        <w:t xml:space="preserve">. (unter Vorbehalt, dass nur ein </w:t>
      </w:r>
      <w:proofErr w:type="spellStart"/>
      <w:r w:rsidRPr="0026019B">
        <w:rPr>
          <w:rFonts w:ascii="Helvetica" w:eastAsia="Times New Roman" w:hAnsi="Helvetica" w:cs="Helvetica"/>
          <w:color w:val="5F5F5F"/>
          <w:sz w:val="19"/>
          <w:szCs w:val="19"/>
          <w:lang w:eastAsia="de-AT"/>
        </w:rPr>
        <w:t>Fockfall</w:t>
      </w:r>
      <w:proofErr w:type="spellEnd"/>
      <w:r w:rsidRPr="0026019B">
        <w:rPr>
          <w:rFonts w:ascii="Helvetica" w:eastAsia="Times New Roman" w:hAnsi="Helvetica" w:cs="Helvetica"/>
          <w:color w:val="5F5F5F"/>
          <w:sz w:val="19"/>
          <w:szCs w:val="19"/>
          <w:lang w:eastAsia="de-AT"/>
        </w:rPr>
        <w:t xml:space="preserve"> verwendet wird – II.3.2 – die Breite des Profilvorstages wird zum Wert LP dazugeschlagen)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II.5.4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An Klassenregatten verboten sind: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-Hydraulische Spannvorrichtungen und </w:t>
      </w:r>
      <w:proofErr w:type="spellStart"/>
      <w:r w:rsidRPr="0026019B">
        <w:rPr>
          <w:rFonts w:ascii="Helvetica" w:eastAsia="Times New Roman" w:hAnsi="Helvetica" w:cs="Helvetica"/>
          <w:color w:val="5F5F5F"/>
          <w:sz w:val="19"/>
          <w:szCs w:val="19"/>
          <w:lang w:eastAsia="de-AT"/>
        </w:rPr>
        <w:t>Niederholer</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-Verändern der </w:t>
      </w:r>
      <w:proofErr w:type="spellStart"/>
      <w:r w:rsidRPr="0026019B">
        <w:rPr>
          <w:rFonts w:ascii="Helvetica" w:eastAsia="Times New Roman" w:hAnsi="Helvetica" w:cs="Helvetica"/>
          <w:color w:val="5F5F5F"/>
          <w:sz w:val="19"/>
          <w:szCs w:val="19"/>
          <w:lang w:eastAsia="de-AT"/>
        </w:rPr>
        <w:t>Wantenspannung</w:t>
      </w:r>
      <w:proofErr w:type="spellEnd"/>
      <w:r w:rsidRPr="0026019B">
        <w:rPr>
          <w:rFonts w:ascii="Helvetica" w:eastAsia="Times New Roman" w:hAnsi="Helvetica" w:cs="Helvetica"/>
          <w:color w:val="5F5F5F"/>
          <w:sz w:val="19"/>
          <w:szCs w:val="19"/>
          <w:lang w:eastAsia="de-AT"/>
        </w:rPr>
        <w:t xml:space="preserve"> während des Rennens, mit Ausnahme von </w:t>
      </w:r>
      <w:proofErr w:type="spellStart"/>
      <w:r w:rsidRPr="0026019B">
        <w:rPr>
          <w:rFonts w:ascii="Helvetica" w:eastAsia="Times New Roman" w:hAnsi="Helvetica" w:cs="Helvetica"/>
          <w:color w:val="5F5F5F"/>
          <w:sz w:val="19"/>
          <w:szCs w:val="19"/>
          <w:lang w:eastAsia="de-AT"/>
        </w:rPr>
        <w:t>Achterstag</w:t>
      </w:r>
      <w:proofErr w:type="spellEnd"/>
      <w:r w:rsidRPr="0026019B">
        <w:rPr>
          <w:rFonts w:ascii="Helvetica" w:eastAsia="Times New Roman" w:hAnsi="Helvetica" w:cs="Helvetica"/>
          <w:color w:val="5F5F5F"/>
          <w:sz w:val="19"/>
          <w:szCs w:val="19"/>
          <w:lang w:eastAsia="de-AT"/>
        </w:rPr>
        <w:t xml:space="preserve"> und </w:t>
      </w:r>
      <w:proofErr w:type="spellStart"/>
      <w:r w:rsidRPr="0026019B">
        <w:rPr>
          <w:rFonts w:ascii="Helvetica" w:eastAsia="Times New Roman" w:hAnsi="Helvetica" w:cs="Helvetica"/>
          <w:color w:val="5F5F5F"/>
          <w:sz w:val="19"/>
          <w:szCs w:val="19"/>
          <w:lang w:eastAsia="de-AT"/>
        </w:rPr>
        <w:t>Backstagen</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-Alle analytischen elektronischen Navigationssysteme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-Selbstwendevorrichtungen für Vorsegel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-Automatischer oder teleskopischer </w:t>
      </w:r>
      <w:proofErr w:type="spellStart"/>
      <w:r w:rsidRPr="0026019B">
        <w:rPr>
          <w:rFonts w:ascii="Helvetica" w:eastAsia="Times New Roman" w:hAnsi="Helvetica" w:cs="Helvetica"/>
          <w:color w:val="5F5F5F"/>
          <w:sz w:val="19"/>
          <w:szCs w:val="19"/>
          <w:lang w:eastAsia="de-AT"/>
        </w:rPr>
        <w:t>Spibaum</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II.6 Obligatorische Einrichtungen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II.6.1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Bei Wettfahrten müssen die Boote die Minimaleinrichtungen der Standardversion aufweisen, ihre Dimensionen und ihr Gewicht müssen mit der Kollektion des Konstrukteurs übereinstimmen: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a) Die Türbretter müssen an Bord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b) Bodenbrett, seitliche </w:t>
      </w:r>
      <w:proofErr w:type="spellStart"/>
      <w:r w:rsidRPr="0026019B">
        <w:rPr>
          <w:rFonts w:ascii="Helvetica" w:eastAsia="Times New Roman" w:hAnsi="Helvetica" w:cs="Helvetica"/>
          <w:color w:val="5F5F5F"/>
          <w:sz w:val="19"/>
          <w:szCs w:val="19"/>
          <w:lang w:eastAsia="de-AT"/>
        </w:rPr>
        <w:t>Kojenbretter</w:t>
      </w:r>
      <w:proofErr w:type="spellEnd"/>
      <w:r w:rsidRPr="0026019B">
        <w:rPr>
          <w:rFonts w:ascii="Helvetica" w:eastAsia="Times New Roman" w:hAnsi="Helvetica" w:cs="Helvetica"/>
          <w:color w:val="5F5F5F"/>
          <w:sz w:val="19"/>
          <w:szCs w:val="19"/>
          <w:lang w:eastAsia="de-AT"/>
        </w:rPr>
        <w:t>, Bretter der Stauräume vor den Kojen, Brett des Ankerkastens, Treppenstufe im Niedergang sowie im Minimum alle festen Einrichtungen der Standardversion müssen an Bord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c) Die Vogelnester müssen im Minimum der Standardversion entsprechen und montiert sein.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 die 4 Matratzen der seitlichen Kojen. Eine Ausnahmebefugnis erlaubt, die Matratzen wegzulassen. Das Gewicht des Bootes muss aber trotzdem konform mit der Regel II.1.8 bleiben.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II.6.2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Die Deckel des Niedergangs, des Ankerkastens, des </w:t>
      </w:r>
      <w:proofErr w:type="spellStart"/>
      <w:r w:rsidRPr="0026019B">
        <w:rPr>
          <w:rFonts w:ascii="Helvetica" w:eastAsia="Times New Roman" w:hAnsi="Helvetica" w:cs="Helvetica"/>
          <w:color w:val="5F5F5F"/>
          <w:sz w:val="19"/>
          <w:szCs w:val="19"/>
          <w:lang w:eastAsia="de-AT"/>
        </w:rPr>
        <w:t>Vorluks</w:t>
      </w:r>
      <w:proofErr w:type="spellEnd"/>
      <w:r w:rsidRPr="0026019B">
        <w:rPr>
          <w:rFonts w:ascii="Helvetica" w:eastAsia="Times New Roman" w:hAnsi="Helvetica" w:cs="Helvetica"/>
          <w:color w:val="5F5F5F"/>
          <w:sz w:val="19"/>
          <w:szCs w:val="19"/>
          <w:lang w:eastAsia="de-AT"/>
        </w:rPr>
        <w:t xml:space="preserve"> sowie die Originaldeckel der seitlichen </w:t>
      </w:r>
      <w:proofErr w:type="spellStart"/>
      <w:r w:rsidRPr="0026019B">
        <w:rPr>
          <w:rFonts w:ascii="Helvetica" w:eastAsia="Times New Roman" w:hAnsi="Helvetica" w:cs="Helvetica"/>
          <w:color w:val="5F5F5F"/>
          <w:sz w:val="19"/>
          <w:szCs w:val="19"/>
          <w:lang w:eastAsia="de-AT"/>
        </w:rPr>
        <w:t>Backskisten</w:t>
      </w:r>
      <w:proofErr w:type="spellEnd"/>
      <w:r w:rsidRPr="0026019B">
        <w:rPr>
          <w:rFonts w:ascii="Helvetica" w:eastAsia="Times New Roman" w:hAnsi="Helvetica" w:cs="Helvetica"/>
          <w:color w:val="5F5F5F"/>
          <w:sz w:val="19"/>
          <w:szCs w:val="19"/>
          <w:lang w:eastAsia="de-AT"/>
        </w:rPr>
        <w:t xml:space="preserve"> müssen an ihrer Position sein (siehe II.1.8).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II.6.3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Während der Wettfahrt ist es verboten, den Motor sowie den Motorenstuhl am Spiegel des Bootes zu lassen.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II.7 Obligatorische Ausrüstung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II.7.1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Während der Wettfahrt ist die obligatorische Minimalausrüstung bei allen ASN folgende: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-Navigationslichter </w:t>
      </w:r>
      <w:proofErr w:type="spellStart"/>
      <w:r w:rsidRPr="0026019B">
        <w:rPr>
          <w:rFonts w:ascii="Helvetica" w:eastAsia="Times New Roman" w:hAnsi="Helvetica" w:cs="Helvetica"/>
          <w:color w:val="5F5F5F"/>
          <w:sz w:val="19"/>
          <w:szCs w:val="19"/>
          <w:lang w:eastAsia="de-AT"/>
        </w:rPr>
        <w:t>weiss</w:t>
      </w:r>
      <w:proofErr w:type="spellEnd"/>
      <w:r w:rsidRPr="0026019B">
        <w:rPr>
          <w:rFonts w:ascii="Helvetica" w:eastAsia="Times New Roman" w:hAnsi="Helvetica" w:cs="Helvetica"/>
          <w:color w:val="5F5F5F"/>
          <w:sz w:val="19"/>
          <w:szCs w:val="19"/>
          <w:lang w:eastAsia="de-AT"/>
        </w:rPr>
        <w:t>, rot und grün, fest montiert oder abnehmbar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Pütz (Vorgeschriebene Kapazität in Frankreich 10 Liter)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Nebelhorn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Rettungsring (rund oder Hufeisen)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Rettungsweste pro Mannschaftsmitglied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Anker (entweder 8 kg oder 6 kg + 3 m Stahlkette von 6 mm Minimaldurchmesser)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Ankerleine (Länge 30 m, Durchmesser 10 mm)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Bootshaken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-2 Paddel oder ein </w:t>
      </w:r>
      <w:proofErr w:type="spellStart"/>
      <w:r w:rsidRPr="0026019B">
        <w:rPr>
          <w:rFonts w:ascii="Helvetica" w:eastAsia="Times New Roman" w:hAnsi="Helvetica" w:cs="Helvetica"/>
          <w:color w:val="5F5F5F"/>
          <w:sz w:val="19"/>
          <w:szCs w:val="19"/>
          <w:lang w:eastAsia="de-AT"/>
        </w:rPr>
        <w:t>Wriggriemen</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-4 Fender mit 14 cm Durchmesser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Navigationskompass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-1 Stablampe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Zusätzlich können die Boote verpflichtet sein, lokale Bestimmungen zu erfüllen.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II.8 Mannschaft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II.8.1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Für eine Meisterschaft bleiben Anzahl und Zusammensetzung der Mannschaftsmitglieder von Anfang bis Ende des Anlasses konstant. Zusätzliche Bedingungen können durch die nationale Behörde ausgesprochen werden. Mannschaftswechsel sind vor dem ersten Lauf schriftlich anzukündigen, </w:t>
      </w:r>
      <w:proofErr w:type="spellStart"/>
      <w:r w:rsidRPr="0026019B">
        <w:rPr>
          <w:rFonts w:ascii="Helvetica" w:eastAsia="Times New Roman" w:hAnsi="Helvetica" w:cs="Helvetica"/>
          <w:color w:val="5F5F5F"/>
          <w:sz w:val="19"/>
          <w:szCs w:val="19"/>
          <w:lang w:eastAsia="de-AT"/>
        </w:rPr>
        <w:t>ausser</w:t>
      </w:r>
      <w:proofErr w:type="spellEnd"/>
      <w:r w:rsidRPr="0026019B">
        <w:rPr>
          <w:rFonts w:ascii="Helvetica" w:eastAsia="Times New Roman" w:hAnsi="Helvetica" w:cs="Helvetica"/>
          <w:color w:val="5F5F5F"/>
          <w:sz w:val="19"/>
          <w:szCs w:val="19"/>
          <w:lang w:eastAsia="de-AT"/>
        </w:rPr>
        <w:t xml:space="preserve"> in Fällen höherer Gewalt.</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II.8.2</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 Zusammensetzung der Mannschaft muss der Regel I.5.5 entsprechen.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II.8.3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Gurten, Bretter und andere Einrichtungen zum Ausreiten sind verboten, auch solche für die </w:t>
      </w:r>
      <w:proofErr w:type="spellStart"/>
      <w:r w:rsidRPr="0026019B">
        <w:rPr>
          <w:rFonts w:ascii="Helvetica" w:eastAsia="Times New Roman" w:hAnsi="Helvetica" w:cs="Helvetica"/>
          <w:color w:val="5F5F5F"/>
          <w:sz w:val="19"/>
          <w:szCs w:val="19"/>
          <w:lang w:eastAsia="de-AT"/>
        </w:rPr>
        <w:t>Füsse</w:t>
      </w:r>
      <w:proofErr w:type="spellEnd"/>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75" w:lineRule="atLeast"/>
        <w:outlineLvl w:val="3"/>
        <w:rPr>
          <w:rFonts w:ascii="inherit" w:eastAsia="Times New Roman" w:hAnsi="inherit" w:cs="Helvetica"/>
          <w:color w:val="5F5F5F"/>
          <w:sz w:val="21"/>
          <w:szCs w:val="21"/>
          <w:lang w:eastAsia="de-AT"/>
        </w:rPr>
      </w:pPr>
      <w:r w:rsidRPr="0026019B">
        <w:rPr>
          <w:rFonts w:ascii="inherit" w:eastAsia="Times New Roman" w:hAnsi="inherit" w:cs="Helvetica"/>
          <w:color w:val="5F5F5F"/>
          <w:sz w:val="21"/>
          <w:szCs w:val="21"/>
          <w:lang w:eastAsia="de-AT"/>
        </w:rPr>
        <w:t>II.8.4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lastRenderedPageBreak/>
        <w:t xml:space="preserve">Ausreiten ist nur in sitzender oder liegender Position und mit Kraft der Arme erlaubt. Der Oberkörper darf sich niemals </w:t>
      </w:r>
      <w:proofErr w:type="spellStart"/>
      <w:r w:rsidRPr="0026019B">
        <w:rPr>
          <w:rFonts w:ascii="Helvetica" w:eastAsia="Times New Roman" w:hAnsi="Helvetica" w:cs="Helvetica"/>
          <w:color w:val="5F5F5F"/>
          <w:sz w:val="19"/>
          <w:szCs w:val="19"/>
          <w:lang w:eastAsia="de-AT"/>
        </w:rPr>
        <w:t>ausserhalb</w:t>
      </w:r>
      <w:proofErr w:type="spellEnd"/>
      <w:r w:rsidRPr="0026019B">
        <w:rPr>
          <w:rFonts w:ascii="Helvetica" w:eastAsia="Times New Roman" w:hAnsi="Helvetica" w:cs="Helvetica"/>
          <w:color w:val="5F5F5F"/>
          <w:sz w:val="19"/>
          <w:szCs w:val="19"/>
          <w:lang w:eastAsia="de-AT"/>
        </w:rPr>
        <w:t xml:space="preserve"> der Reling befinden, wenn die unteren </w:t>
      </w:r>
      <w:proofErr w:type="spellStart"/>
      <w:r w:rsidRPr="0026019B">
        <w:rPr>
          <w:rFonts w:ascii="Helvetica" w:eastAsia="Times New Roman" w:hAnsi="Helvetica" w:cs="Helvetica"/>
          <w:color w:val="5F5F5F"/>
          <w:sz w:val="19"/>
          <w:szCs w:val="19"/>
          <w:lang w:eastAsia="de-AT"/>
        </w:rPr>
        <w:t>Gliedmassen</w:t>
      </w:r>
      <w:proofErr w:type="spellEnd"/>
      <w:r w:rsidRPr="0026019B">
        <w:rPr>
          <w:rFonts w:ascii="Helvetica" w:eastAsia="Times New Roman" w:hAnsi="Helvetica" w:cs="Helvetica"/>
          <w:color w:val="5F5F5F"/>
          <w:sz w:val="19"/>
          <w:szCs w:val="19"/>
          <w:lang w:eastAsia="de-AT"/>
        </w:rPr>
        <w:t xml:space="preserve"> nicht unter der Reling durchgehen. </w:t>
      </w:r>
    </w:p>
    <w:p w:rsidR="0026019B" w:rsidRPr="0026019B" w:rsidRDefault="0026019B" w:rsidP="0026019B">
      <w:pPr>
        <w:shd w:val="clear" w:color="auto" w:fill="FFFFFF"/>
        <w:spacing w:after="0" w:line="345" w:lineRule="atLeast"/>
        <w:outlineLvl w:val="0"/>
        <w:rPr>
          <w:rFonts w:ascii="inherit" w:eastAsia="Times New Roman" w:hAnsi="inherit" w:cs="Helvetica"/>
          <w:color w:val="000000"/>
          <w:kern w:val="36"/>
          <w:sz w:val="32"/>
          <w:szCs w:val="32"/>
          <w:lang w:eastAsia="de-AT"/>
        </w:rPr>
      </w:pPr>
      <w:r w:rsidRPr="0026019B">
        <w:rPr>
          <w:rFonts w:ascii="inherit" w:eastAsia="Times New Roman" w:hAnsi="inherit" w:cs="Helvetica"/>
          <w:color w:val="000000"/>
          <w:kern w:val="36"/>
          <w:sz w:val="32"/>
          <w:szCs w:val="32"/>
          <w:lang w:eastAsia="de-AT"/>
        </w:rPr>
        <w:t>Kapitel III Ausführungsbestimmungen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III.1 Allgemeine Bestimmungen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Dieses Reglement ist ab 19. März 2015 gültig.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III.2 Ausnahmen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Boote mit Segeln, welche vor der Inkraftsetzung dieses Reglements vermessen und gestempelt wurden, sind für Klassenregatten und alle anderen Regatten, die für die verschiedenen Meisterschaften zählen, zugelassen. Sie können trotzdem überprüft werden. </w:t>
      </w:r>
    </w:p>
    <w:p w:rsidR="0026019B" w:rsidRPr="0026019B" w:rsidRDefault="0026019B" w:rsidP="0026019B">
      <w:pPr>
        <w:shd w:val="clear" w:color="auto" w:fill="FFFFFF"/>
        <w:spacing w:after="150" w:line="424" w:lineRule="atLeast"/>
        <w:outlineLvl w:val="1"/>
        <w:rPr>
          <w:rFonts w:ascii="inherit" w:eastAsia="Times New Roman" w:hAnsi="inherit" w:cs="Helvetica"/>
          <w:color w:val="000000"/>
          <w:sz w:val="32"/>
          <w:szCs w:val="32"/>
          <w:lang w:eastAsia="de-AT"/>
        </w:rPr>
      </w:pPr>
      <w:r w:rsidRPr="0026019B">
        <w:rPr>
          <w:rFonts w:ascii="inherit" w:eastAsia="Times New Roman" w:hAnsi="inherit" w:cs="Helvetica"/>
          <w:color w:val="000000"/>
          <w:sz w:val="32"/>
          <w:szCs w:val="32"/>
          <w:lang w:eastAsia="de-AT"/>
        </w:rPr>
        <w:t>III.3 Spezialfälle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III.3.1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Italien: Für italienische Boote können bestimmte Änderungen im Bereich der Einrichtung von Kabine und Cockpits akzeptiert werden. Vom italienischen Gesetz verlangte obligatorische Änderungen werden durch die Werft </w:t>
      </w:r>
      <w:proofErr w:type="spellStart"/>
      <w:r w:rsidRPr="0026019B">
        <w:rPr>
          <w:rFonts w:ascii="Helvetica" w:eastAsia="Times New Roman" w:hAnsi="Helvetica" w:cs="Helvetica"/>
          <w:color w:val="5F5F5F"/>
          <w:sz w:val="19"/>
          <w:szCs w:val="19"/>
          <w:lang w:eastAsia="de-AT"/>
        </w:rPr>
        <w:t>Archambault</w:t>
      </w:r>
      <w:proofErr w:type="spellEnd"/>
      <w:r w:rsidRPr="0026019B">
        <w:rPr>
          <w:rFonts w:ascii="Helvetica" w:eastAsia="Times New Roman" w:hAnsi="Helvetica" w:cs="Helvetica"/>
          <w:color w:val="5F5F5F"/>
          <w:sz w:val="19"/>
          <w:szCs w:val="19"/>
          <w:lang w:eastAsia="de-AT"/>
        </w:rPr>
        <w:t xml:space="preserve"> ausgeführt (vorbehältlich der Genehmigung der ASI). </w:t>
      </w:r>
      <w:proofErr w:type="spellStart"/>
      <w:r w:rsidRPr="0026019B">
        <w:rPr>
          <w:rFonts w:ascii="Helvetica" w:eastAsia="Times New Roman" w:hAnsi="Helvetica" w:cs="Helvetica"/>
          <w:color w:val="5F5F5F"/>
          <w:sz w:val="19"/>
          <w:szCs w:val="19"/>
          <w:lang w:eastAsia="de-AT"/>
        </w:rPr>
        <w:t>Massgeblich</w:t>
      </w:r>
      <w:proofErr w:type="spellEnd"/>
      <w:r w:rsidRPr="0026019B">
        <w:rPr>
          <w:rFonts w:ascii="Helvetica" w:eastAsia="Times New Roman" w:hAnsi="Helvetica" w:cs="Helvetica"/>
          <w:color w:val="5F5F5F"/>
          <w:sz w:val="19"/>
          <w:szCs w:val="19"/>
          <w:lang w:eastAsia="de-AT"/>
        </w:rPr>
        <w:t xml:space="preserve"> Anpassungen der Werft.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III.3.2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In diesen Vorschriften nicht vorgesehene Fälle, welche sich bei einer Vermessungskontrolle auftreten, werden durch die Verantwortlichen der technischen Kommission untersucht. </w:t>
      </w:r>
    </w:p>
    <w:p w:rsidR="0026019B" w:rsidRPr="0026019B" w:rsidRDefault="0026019B" w:rsidP="0026019B">
      <w:pPr>
        <w:shd w:val="clear" w:color="auto" w:fill="FFFFFF"/>
        <w:spacing w:after="150" w:line="349" w:lineRule="atLeast"/>
        <w:outlineLvl w:val="2"/>
        <w:rPr>
          <w:rFonts w:ascii="inherit" w:eastAsia="Times New Roman" w:hAnsi="inherit" w:cs="Helvetica"/>
          <w:color w:val="000000"/>
          <w:sz w:val="27"/>
          <w:szCs w:val="27"/>
          <w:lang w:eastAsia="de-AT"/>
        </w:rPr>
      </w:pPr>
      <w:r w:rsidRPr="0026019B">
        <w:rPr>
          <w:rFonts w:ascii="inherit" w:eastAsia="Times New Roman" w:hAnsi="inherit" w:cs="Helvetica"/>
          <w:color w:val="000000"/>
          <w:sz w:val="27"/>
          <w:szCs w:val="27"/>
          <w:lang w:eastAsia="de-AT"/>
        </w:rPr>
        <w:t>III.3.3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Im Falle von Unklarheiten bei der sprachlichen Interpretation des vorliegenden Reglements gilt einzig der französische Originaltext, bis zur Anerkennung des ISAF-Status.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w:t>
      </w:r>
    </w:p>
    <w:p w:rsidR="0026019B" w:rsidRPr="0026019B" w:rsidRDefault="0026019B" w:rsidP="0026019B">
      <w:pPr>
        <w:shd w:val="clear" w:color="auto" w:fill="FFFFFF"/>
        <w:spacing w:after="0" w:line="240" w:lineRule="auto"/>
        <w:rPr>
          <w:rFonts w:ascii="Helvetica" w:eastAsia="Times New Roman" w:hAnsi="Helvetica" w:cs="Helvetica"/>
          <w:color w:val="5F5F5F"/>
          <w:sz w:val="19"/>
          <w:szCs w:val="19"/>
          <w:lang w:eastAsia="de-AT"/>
        </w:rPr>
      </w:pPr>
      <w:r w:rsidRPr="0026019B">
        <w:rPr>
          <w:rFonts w:ascii="Helvetica" w:eastAsia="Times New Roman" w:hAnsi="Helvetica" w:cs="Helvetica"/>
          <w:color w:val="5F5F5F"/>
          <w:sz w:val="19"/>
          <w:szCs w:val="19"/>
          <w:lang w:eastAsia="de-AT"/>
        </w:rPr>
        <w:t xml:space="preserve">15. </w:t>
      </w:r>
      <w:proofErr w:type="spellStart"/>
      <w:r w:rsidRPr="0026019B">
        <w:rPr>
          <w:rFonts w:ascii="Helvetica" w:eastAsia="Times New Roman" w:hAnsi="Helvetica" w:cs="Helvetica"/>
          <w:color w:val="5F5F5F"/>
          <w:sz w:val="19"/>
          <w:szCs w:val="19"/>
          <w:lang w:eastAsia="de-AT"/>
        </w:rPr>
        <w:t>Feburar</w:t>
      </w:r>
      <w:proofErr w:type="spellEnd"/>
      <w:r w:rsidRPr="0026019B">
        <w:rPr>
          <w:rFonts w:ascii="Helvetica" w:eastAsia="Times New Roman" w:hAnsi="Helvetica" w:cs="Helvetica"/>
          <w:color w:val="5F5F5F"/>
          <w:sz w:val="19"/>
          <w:szCs w:val="19"/>
          <w:lang w:eastAsia="de-AT"/>
        </w:rPr>
        <w:t xml:space="preserve"> 2015 (Übersetzung: Marian </w:t>
      </w:r>
      <w:proofErr w:type="spellStart"/>
      <w:r w:rsidRPr="0026019B">
        <w:rPr>
          <w:rFonts w:ascii="Helvetica" w:eastAsia="Times New Roman" w:hAnsi="Helvetica" w:cs="Helvetica"/>
          <w:color w:val="5F5F5F"/>
          <w:sz w:val="19"/>
          <w:szCs w:val="19"/>
          <w:lang w:eastAsia="de-AT"/>
        </w:rPr>
        <w:t>Ramstein</w:t>
      </w:r>
      <w:proofErr w:type="spellEnd"/>
      <w:r w:rsidRPr="0026019B">
        <w:rPr>
          <w:rFonts w:ascii="Helvetica" w:eastAsia="Times New Roman" w:hAnsi="Helvetica" w:cs="Helvetica"/>
          <w:color w:val="5F5F5F"/>
          <w:sz w:val="19"/>
          <w:szCs w:val="19"/>
          <w:lang w:eastAsia="de-AT"/>
        </w:rPr>
        <w:t>) </w:t>
      </w:r>
    </w:p>
    <w:p w:rsidR="00F146F2" w:rsidRDefault="00F146F2">
      <w:bookmarkStart w:id="0" w:name="_GoBack"/>
      <w:bookmarkEnd w:id="0"/>
    </w:p>
    <w:sectPr w:rsidR="00F146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9B"/>
    <w:rsid w:val="0026019B"/>
    <w:rsid w:val="00F146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16404-69F7-49EF-AD2E-6F5FB5F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60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26019B"/>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26019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26019B"/>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paragraph" w:styleId="berschrift5">
    <w:name w:val="heading 5"/>
    <w:basedOn w:val="Standard"/>
    <w:link w:val="berschrift5Zchn"/>
    <w:uiPriority w:val="9"/>
    <w:qFormat/>
    <w:rsid w:val="0026019B"/>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019B"/>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26019B"/>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26019B"/>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26019B"/>
    <w:rPr>
      <w:rFonts w:ascii="Times New Roman" w:eastAsia="Times New Roman" w:hAnsi="Times New Roman" w:cs="Times New Roman"/>
      <w:b/>
      <w:bCs/>
      <w:sz w:val="24"/>
      <w:szCs w:val="24"/>
      <w:lang w:eastAsia="de-AT"/>
    </w:rPr>
  </w:style>
  <w:style w:type="character" w:customStyle="1" w:styleId="berschrift5Zchn">
    <w:name w:val="Überschrift 5 Zchn"/>
    <w:basedOn w:val="Absatz-Standardschriftart"/>
    <w:link w:val="berschrift5"/>
    <w:uiPriority w:val="9"/>
    <w:rsid w:val="0026019B"/>
    <w:rPr>
      <w:rFonts w:ascii="Times New Roman" w:eastAsia="Times New Roman" w:hAnsi="Times New Roman" w:cs="Times New Roman"/>
      <w:b/>
      <w:bCs/>
      <w:sz w:val="20"/>
      <w:szCs w:val="20"/>
      <w:lang w:eastAsia="de-AT"/>
    </w:rPr>
  </w:style>
  <w:style w:type="character" w:styleId="Fett">
    <w:name w:val="Strong"/>
    <w:basedOn w:val="Absatz-Standardschriftart"/>
    <w:uiPriority w:val="22"/>
    <w:qFormat/>
    <w:rsid w:val="0026019B"/>
    <w:rPr>
      <w:b/>
      <w:bCs/>
    </w:rPr>
  </w:style>
  <w:style w:type="paragraph" w:styleId="StandardWeb">
    <w:name w:val="Normal (Web)"/>
    <w:basedOn w:val="Standard"/>
    <w:uiPriority w:val="99"/>
    <w:semiHidden/>
    <w:unhideWhenUsed/>
    <w:rsid w:val="0026019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26019B"/>
  </w:style>
  <w:style w:type="character" w:styleId="Hyperlink">
    <w:name w:val="Hyperlink"/>
    <w:basedOn w:val="Absatz-Standardschriftart"/>
    <w:uiPriority w:val="99"/>
    <w:semiHidden/>
    <w:unhideWhenUsed/>
    <w:rsid w:val="00260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86089">
      <w:bodyDiv w:val="1"/>
      <w:marLeft w:val="0"/>
      <w:marRight w:val="0"/>
      <w:marTop w:val="0"/>
      <w:marBottom w:val="0"/>
      <w:divBdr>
        <w:top w:val="none" w:sz="0" w:space="0" w:color="auto"/>
        <w:left w:val="none" w:sz="0" w:space="0" w:color="auto"/>
        <w:bottom w:val="none" w:sz="0" w:space="0" w:color="auto"/>
        <w:right w:val="none" w:sz="0" w:space="0" w:color="auto"/>
      </w:divBdr>
      <w:divsChild>
        <w:div w:id="603852666">
          <w:marLeft w:val="0"/>
          <w:marRight w:val="0"/>
          <w:marTop w:val="0"/>
          <w:marBottom w:val="150"/>
          <w:divBdr>
            <w:top w:val="none" w:sz="0" w:space="0" w:color="auto"/>
            <w:left w:val="none" w:sz="0" w:space="0" w:color="auto"/>
            <w:bottom w:val="none" w:sz="0" w:space="0" w:color="auto"/>
            <w:right w:val="none" w:sz="0" w:space="0" w:color="auto"/>
          </w:divBdr>
        </w:div>
        <w:div w:id="116407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uge@asprosurpris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3831</Words>
  <Characters>24141</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Amplatz</dc:creator>
  <cp:keywords/>
  <dc:description/>
  <cp:lastModifiedBy>Carin Amplatz</cp:lastModifiedBy>
  <cp:revision>1</cp:revision>
  <dcterms:created xsi:type="dcterms:W3CDTF">2017-06-07T07:54:00Z</dcterms:created>
  <dcterms:modified xsi:type="dcterms:W3CDTF">2017-06-07T07:54:00Z</dcterms:modified>
</cp:coreProperties>
</file>